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D9B690" w14:textId="343C369B" w:rsidR="00724FC5" w:rsidRDefault="00917963" w:rsidP="00A628D1">
      <w:pPr>
        <w:pStyle w:val="Textoindependiente"/>
        <w:widowControl w:val="0"/>
        <w:tabs>
          <w:tab w:val="left" w:pos="7797"/>
        </w:tabs>
        <w:jc w:val="center"/>
        <w:rPr>
          <w:rFonts w:ascii="Arial Narrow" w:hAnsi="Arial Narrow" w:cs="Arial"/>
          <w:b/>
          <w:sz w:val="24"/>
          <w:szCs w:val="24"/>
          <w:u w:val="single"/>
        </w:rPr>
      </w:pPr>
      <w:r w:rsidRPr="00CA61BA">
        <w:rPr>
          <w:rFonts w:ascii="Arial Narrow" w:hAnsi="Arial Narrow" w:cs="Arial"/>
          <w:b/>
          <w:sz w:val="24"/>
          <w:szCs w:val="24"/>
          <w:u w:val="single"/>
        </w:rPr>
        <w:t>MEMOR</w:t>
      </w:r>
      <w:r w:rsidR="009013EB" w:rsidRPr="00CA61BA">
        <w:rPr>
          <w:rFonts w:ascii="Arial Narrow" w:hAnsi="Arial Narrow" w:cs="Arial"/>
          <w:b/>
          <w:sz w:val="24"/>
          <w:szCs w:val="24"/>
          <w:u w:val="single"/>
        </w:rPr>
        <w:t xml:space="preserve">IA JUSTIFICATIVA DE LA </w:t>
      </w:r>
      <w:r w:rsidR="00A84C81" w:rsidRPr="00CA61BA">
        <w:rPr>
          <w:rFonts w:ascii="Arial Narrow" w:hAnsi="Arial Narrow" w:cs="Arial"/>
          <w:b/>
          <w:sz w:val="24"/>
          <w:szCs w:val="24"/>
          <w:u w:val="single"/>
        </w:rPr>
        <w:t>RESOLUCIÓN POR</w:t>
      </w:r>
      <w:r w:rsidRPr="00CA61BA">
        <w:rPr>
          <w:rFonts w:ascii="Arial Narrow" w:hAnsi="Arial Narrow" w:cs="Arial"/>
          <w:b/>
          <w:sz w:val="24"/>
          <w:szCs w:val="24"/>
          <w:u w:val="single"/>
        </w:rPr>
        <w:t xml:space="preserve"> </w:t>
      </w:r>
      <w:r w:rsidR="007970F3" w:rsidRPr="007970F3">
        <w:rPr>
          <w:rFonts w:ascii="Arial Narrow" w:hAnsi="Arial Narrow" w:cs="Arial"/>
          <w:b/>
          <w:sz w:val="24"/>
          <w:szCs w:val="24"/>
          <w:u w:val="single"/>
        </w:rPr>
        <w:t>LA CUAL SE ESTABLECE UNA MEDIDA TRANSITORIA PARA LA EJECUCIÓN DE LAS ACTIVIDADES DE CONTROL Y SEGUIMIENTO SEÑALADAS EN LAS RESOLUCIONES 2651 Y 2652 DE 2015</w:t>
      </w:r>
    </w:p>
    <w:p w14:paraId="1935C18F" w14:textId="3E4F5D12" w:rsidR="00A84C81" w:rsidRDefault="00A84C81" w:rsidP="00A628D1">
      <w:pPr>
        <w:pStyle w:val="Textoindependiente"/>
        <w:widowControl w:val="0"/>
        <w:tabs>
          <w:tab w:val="left" w:pos="7797"/>
        </w:tabs>
        <w:jc w:val="center"/>
        <w:rPr>
          <w:rFonts w:ascii="Arial Narrow" w:hAnsi="Arial Narrow" w:cs="Arial"/>
          <w:b/>
          <w:sz w:val="24"/>
          <w:szCs w:val="24"/>
          <w:u w:val="single"/>
        </w:rPr>
      </w:pPr>
    </w:p>
    <w:p w14:paraId="05B25861" w14:textId="0507B0A7" w:rsidR="00A84C81" w:rsidRDefault="00A84C81" w:rsidP="00A628D1">
      <w:pPr>
        <w:pStyle w:val="Textoindependiente"/>
        <w:widowControl w:val="0"/>
        <w:tabs>
          <w:tab w:val="left" w:pos="7797"/>
        </w:tabs>
        <w:jc w:val="center"/>
        <w:rPr>
          <w:rFonts w:ascii="Arial Narrow" w:hAnsi="Arial Narrow" w:cs="Arial"/>
          <w:b/>
          <w:sz w:val="24"/>
          <w:szCs w:val="24"/>
          <w:u w:val="single"/>
        </w:rPr>
      </w:pPr>
    </w:p>
    <w:p w14:paraId="1310B011" w14:textId="77777777" w:rsidR="00A84C81" w:rsidRPr="007970F3" w:rsidRDefault="00A84C81" w:rsidP="00A628D1">
      <w:pPr>
        <w:pStyle w:val="Textoindependiente"/>
        <w:widowControl w:val="0"/>
        <w:tabs>
          <w:tab w:val="left" w:pos="7797"/>
        </w:tabs>
        <w:jc w:val="center"/>
        <w:rPr>
          <w:rFonts w:ascii="Arial Narrow" w:hAnsi="Arial Narrow" w:cs="Arial"/>
          <w:b/>
          <w:sz w:val="24"/>
          <w:szCs w:val="24"/>
          <w:u w:val="single"/>
        </w:rPr>
      </w:pPr>
    </w:p>
    <w:p w14:paraId="693D6BC8" w14:textId="77777777" w:rsidR="00CC1EDD" w:rsidRPr="007970F3" w:rsidRDefault="00CC1EDD" w:rsidP="00CA61BA">
      <w:pPr>
        <w:ind w:left="360"/>
        <w:jc w:val="both"/>
        <w:rPr>
          <w:rFonts w:ascii="Arial Narrow" w:eastAsia="Times New Roman" w:hAnsi="Arial Narrow" w:cs="Arial"/>
          <w:b/>
          <w:u w:val="single"/>
          <w:lang w:val="es-ES"/>
        </w:rPr>
      </w:pPr>
    </w:p>
    <w:p w14:paraId="745CBDB5" w14:textId="77777777" w:rsidR="009013EB" w:rsidRPr="00E6746E" w:rsidRDefault="00724FC5" w:rsidP="00CA61BA">
      <w:pPr>
        <w:pStyle w:val="Prrafodelista"/>
        <w:numPr>
          <w:ilvl w:val="0"/>
          <w:numId w:val="7"/>
        </w:numPr>
        <w:ind w:left="284" w:hanging="284"/>
        <w:contextualSpacing w:val="0"/>
        <w:jc w:val="both"/>
        <w:rPr>
          <w:rFonts w:ascii="Arial Narrow" w:hAnsi="Arial Narrow" w:cs="Arial"/>
          <w:b/>
          <w:bCs/>
        </w:rPr>
      </w:pPr>
      <w:r w:rsidRPr="00E6746E">
        <w:rPr>
          <w:rFonts w:ascii="Arial Narrow" w:hAnsi="Arial Narrow" w:cs="Arial"/>
          <w:b/>
          <w:bCs/>
        </w:rPr>
        <w:t>Lo</w:t>
      </w:r>
      <w:r w:rsidR="00917963" w:rsidRPr="00E6746E">
        <w:rPr>
          <w:rFonts w:ascii="Arial Narrow" w:hAnsi="Arial Narrow" w:cs="Arial"/>
          <w:b/>
          <w:bCs/>
        </w:rPr>
        <w:t>s antecedentes y las razones de oportunidad y conveniencia que justifican su expedición.</w:t>
      </w:r>
    </w:p>
    <w:p w14:paraId="24E6B1BB" w14:textId="77777777" w:rsidR="00724FC5" w:rsidRPr="00CA61BA" w:rsidRDefault="00724FC5" w:rsidP="00CA61BA">
      <w:pPr>
        <w:jc w:val="both"/>
        <w:rPr>
          <w:rFonts w:ascii="Arial Narrow" w:hAnsi="Arial Narrow" w:cs="Arial"/>
        </w:rPr>
      </w:pPr>
    </w:p>
    <w:p w14:paraId="413D18D8" w14:textId="77777777" w:rsidR="005026AA" w:rsidRDefault="005026AA" w:rsidP="00CA61BA">
      <w:pPr>
        <w:jc w:val="both"/>
        <w:rPr>
          <w:rFonts w:ascii="Arial Narrow" w:hAnsi="Arial Narrow" w:cs="Arial"/>
          <w:lang w:val="es-CO" w:eastAsia="es-CO"/>
        </w:rPr>
      </w:pPr>
      <w:r w:rsidRPr="00CA61BA">
        <w:rPr>
          <w:rFonts w:ascii="Arial Narrow" w:hAnsi="Arial Narrow" w:cs="Arial"/>
          <w:lang w:val="es-CO" w:eastAsia="es-CO"/>
        </w:rPr>
        <w:t>El día 7 de enero de 2020, la Organización Mundial de la Salud en adelante OMS, declaró la emergencia de salud pública de importancia internacional por el brote del nuevo coronavirus COVID-19. En el marco de esta emergencia sanitaria, el 9 de marzo de 2020 la OMS, solicitó a los países la adopción de medidas prematuras con el objetivo de detener la transmisión y prevenir la propagación del virus, finalmente el 11 de marzo de 2020, la OMS declaró el actual brote de enfermedad por coronavirus - COVID-19 como una pandemia</w:t>
      </w:r>
      <w:r w:rsidRPr="00CA61BA">
        <w:rPr>
          <w:rFonts w:ascii="Arial Narrow" w:hAnsi="Arial Narrow" w:cs="Arial"/>
          <w:vertAlign w:val="superscript"/>
          <w:lang w:val="es-CO" w:eastAsia="es-CO"/>
        </w:rPr>
        <w:footnoteReference w:id="1"/>
      </w:r>
      <w:r w:rsidRPr="00CA61BA">
        <w:rPr>
          <w:rFonts w:ascii="Arial Narrow" w:hAnsi="Arial Narrow" w:cs="Arial"/>
          <w:lang w:val="es-CO" w:eastAsia="es-CO"/>
        </w:rPr>
        <w:t>, instando a los Estados a tomar acciones urgentes y decididas para la identificación, confirmación aislamiento y monitoreo de los posibles casos confirmados, así como la divulgación de las medidas preventivas con el fin de redundar en la mitigación del contagio.</w:t>
      </w:r>
    </w:p>
    <w:p w14:paraId="5FEEDC00" w14:textId="77777777" w:rsidR="00CA61BA" w:rsidRDefault="00CA61BA" w:rsidP="00CA61BA">
      <w:pPr>
        <w:jc w:val="both"/>
        <w:rPr>
          <w:rFonts w:ascii="Arial Narrow" w:hAnsi="Arial Narrow" w:cs="Arial"/>
          <w:lang w:val="es-CO" w:eastAsia="es-CO"/>
        </w:rPr>
      </w:pPr>
    </w:p>
    <w:p w14:paraId="697ADB6B" w14:textId="77777777" w:rsidR="005026AA" w:rsidRPr="00CA61BA" w:rsidRDefault="00E5427C" w:rsidP="00CA61BA">
      <w:pPr>
        <w:jc w:val="both"/>
        <w:rPr>
          <w:rFonts w:ascii="Arial Narrow" w:hAnsi="Arial Narrow" w:cs="Arial"/>
          <w:i/>
          <w:lang w:val="es-CO" w:eastAsia="es-CO"/>
        </w:rPr>
      </w:pPr>
      <w:r>
        <w:rPr>
          <w:rFonts w:ascii="Arial Narrow" w:hAnsi="Arial Narrow" w:cs="Arial"/>
          <w:lang w:val="es-CO" w:eastAsia="es-CO"/>
        </w:rPr>
        <w:t>E</w:t>
      </w:r>
      <w:r w:rsidR="005026AA" w:rsidRPr="00CA61BA">
        <w:rPr>
          <w:rFonts w:ascii="Arial Narrow" w:hAnsi="Arial Narrow" w:cs="Arial"/>
          <w:lang w:val="es-CO" w:eastAsia="es-CO"/>
        </w:rPr>
        <w:t>n cumplimiento de lo anterior,</w:t>
      </w:r>
      <w:r w:rsidR="00A316AD">
        <w:rPr>
          <w:rFonts w:ascii="Arial Narrow" w:hAnsi="Arial Narrow" w:cs="Arial"/>
          <w:lang w:val="es-CO" w:eastAsia="es-CO"/>
        </w:rPr>
        <w:t xml:space="preserve"> </w:t>
      </w:r>
      <w:r w:rsidR="005026AA" w:rsidRPr="00CA61BA">
        <w:rPr>
          <w:rFonts w:ascii="Arial Narrow" w:hAnsi="Arial Narrow" w:cs="Arial"/>
          <w:lang w:val="es-CO" w:eastAsia="es-CO"/>
        </w:rPr>
        <w:t xml:space="preserve">el día 6 de marzo de 2020, el Ministerio de Salud y Protección Social dio a conocer el primer caso de brote de enfermedad por coronavirus - COVID-19 en el territorio nacional, desde ese momento el gobierno nacional expidió lineamientos para dicha emergencia sanitaria, como la Circular Conjunta  0018 del 10 de marzo de 2020 emitida por el Ministerio de Salud, el Ministerio del Trabajo y Función Pública, la cual dio instrucciones de intervención, respuesta y atención del COVID-19, en el sentido que, los organismos y entidades del sector público y privado, de acuerdo con las funciones que cumplen y de la naturaleza de la actividad productiva que desarrollan, en el marco de los sistemas de gestión de salud y seguridad en el trabajo, deben diseñar medidas específicas y redoblar los esfuerzos en esta nueva fase de contención del COVID-19, y tomar entre otras las siguientes acciones: </w:t>
      </w:r>
      <w:r w:rsidR="005026AA" w:rsidRPr="00CA61BA">
        <w:rPr>
          <w:rFonts w:ascii="Arial Narrow" w:hAnsi="Arial Narrow" w:cs="Arial"/>
          <w:i/>
          <w:lang w:val="es-CO" w:eastAsia="es-CO"/>
        </w:rPr>
        <w:t xml:space="preserve">“3. </w:t>
      </w:r>
      <w:r w:rsidR="005026AA" w:rsidRPr="00CA61BA">
        <w:rPr>
          <w:rFonts w:ascii="Arial Narrow" w:hAnsi="Arial Narrow" w:cs="Arial"/>
          <w:i/>
          <w:u w:val="single"/>
          <w:lang w:val="es-CO" w:eastAsia="es-CO"/>
        </w:rPr>
        <w:t>Disminuir el número de reuniones presenciales o concentración de varias personas en espacios reducidos de trabajo y con baja ventilación para reducir el riesgo de contagio de enfermedades respiratorias y COVID-19 por contacto cercano. 4. Evitar áreas o lugares con aglomeraciones en los que se pueda interactuar con personas enfermas.”</w:t>
      </w:r>
      <w:r w:rsidR="005026AA" w:rsidRPr="00CA61BA">
        <w:rPr>
          <w:rFonts w:ascii="Arial Narrow" w:hAnsi="Arial Narrow" w:cs="Arial"/>
          <w:i/>
          <w:lang w:val="es-CO" w:eastAsia="es-CO"/>
        </w:rPr>
        <w:t>.</w:t>
      </w:r>
    </w:p>
    <w:p w14:paraId="29407588" w14:textId="77777777" w:rsidR="005026AA" w:rsidRPr="00CA61BA" w:rsidRDefault="005026AA" w:rsidP="00CA61BA">
      <w:pPr>
        <w:ind w:right="283"/>
        <w:jc w:val="both"/>
        <w:rPr>
          <w:rFonts w:ascii="Arial Narrow" w:hAnsi="Arial Narrow" w:cs="Arial"/>
          <w:lang w:val="es-CO" w:eastAsia="es-CO"/>
        </w:rPr>
      </w:pPr>
    </w:p>
    <w:p w14:paraId="28E9BE32" w14:textId="77777777" w:rsidR="005026AA" w:rsidRPr="00CA61BA" w:rsidRDefault="00E5427C" w:rsidP="00CA61BA">
      <w:pPr>
        <w:jc w:val="both"/>
        <w:rPr>
          <w:rFonts w:ascii="Arial Narrow" w:hAnsi="Arial Narrow" w:cs="Arial"/>
          <w:lang w:val="es-CO" w:eastAsia="es-CO"/>
        </w:rPr>
      </w:pPr>
      <w:r>
        <w:rPr>
          <w:rFonts w:ascii="Arial Narrow" w:hAnsi="Arial Narrow" w:cs="Arial"/>
          <w:lang w:val="es-CO" w:eastAsia="es-CO"/>
        </w:rPr>
        <w:t>E</w:t>
      </w:r>
      <w:r w:rsidR="005026AA" w:rsidRPr="00CA61BA">
        <w:rPr>
          <w:rFonts w:ascii="Arial Narrow" w:hAnsi="Arial Narrow" w:cs="Arial"/>
          <w:lang w:val="es-CO" w:eastAsia="es-CO"/>
        </w:rPr>
        <w:t xml:space="preserve">l Ministerio de Ambiente y Desarrollo Sostenible, en cumplimiento de los lineamientos expuestos expidió la Circular CIR20-00000018 / IDM 1202000 del 11 de marzo de 2020, suspendiendo las comisiones </w:t>
      </w:r>
      <w:r w:rsidR="005026AA" w:rsidRPr="00CA61BA">
        <w:rPr>
          <w:rFonts w:ascii="Arial Narrow" w:hAnsi="Arial Narrow" w:cs="Arial"/>
          <w:lang w:val="es-CO" w:eastAsia="es-CO"/>
        </w:rPr>
        <w:lastRenderedPageBreak/>
        <w:t xml:space="preserve">nacionales e internacionales, así mismo, todos los eventos programados a lo largo del  territorio Nacional hasta que el Gobierno Nacional autorice la realización de eventos masivos públicos y privados. </w:t>
      </w:r>
    </w:p>
    <w:p w14:paraId="2A324B33" w14:textId="77777777" w:rsidR="005026AA" w:rsidRPr="00CA61BA" w:rsidRDefault="005026AA" w:rsidP="00CA61BA">
      <w:pPr>
        <w:ind w:right="283"/>
        <w:jc w:val="both"/>
        <w:rPr>
          <w:rFonts w:ascii="Arial Narrow" w:hAnsi="Arial Narrow" w:cs="Arial"/>
          <w:lang w:val="es-CO" w:eastAsia="es-CO"/>
        </w:rPr>
      </w:pPr>
    </w:p>
    <w:p w14:paraId="667B9E7E" w14:textId="77777777" w:rsidR="005026AA" w:rsidRPr="00CA61BA" w:rsidRDefault="00E5427C" w:rsidP="00CA61BA">
      <w:pPr>
        <w:jc w:val="both"/>
        <w:rPr>
          <w:rFonts w:ascii="Arial Narrow" w:hAnsi="Arial Narrow" w:cs="Arial"/>
          <w:lang w:val="es-CO" w:eastAsia="es-CO"/>
        </w:rPr>
      </w:pPr>
      <w:r>
        <w:rPr>
          <w:rFonts w:ascii="Arial Narrow" w:hAnsi="Arial Narrow" w:cs="Arial"/>
          <w:lang w:val="es-CO" w:eastAsia="es-CO"/>
        </w:rPr>
        <w:t>E</w:t>
      </w:r>
      <w:r w:rsidR="005026AA" w:rsidRPr="00CA61BA">
        <w:rPr>
          <w:rFonts w:ascii="Arial Narrow" w:hAnsi="Arial Narrow" w:cs="Arial"/>
          <w:lang w:val="es-CO" w:eastAsia="es-CO"/>
        </w:rPr>
        <w:t>l día 12 de marzo de 2020, el Ministerio de Salud y Protección Social profirió la Resolución No. 0385 de 2020 “</w:t>
      </w:r>
      <w:r w:rsidR="005026AA" w:rsidRPr="00E5427C">
        <w:rPr>
          <w:rFonts w:ascii="Arial Narrow" w:hAnsi="Arial Narrow" w:cs="Arial"/>
          <w:i/>
          <w:lang w:val="es-CO" w:eastAsia="es-CO"/>
        </w:rPr>
        <w:t>por la cual se declara la emergencia sanitaria por causa del Coronavirus COVID-19 y se adoptan medidas para hacer frente a la crisis</w:t>
      </w:r>
      <w:r w:rsidR="005026AA" w:rsidRPr="00CA61BA">
        <w:rPr>
          <w:rFonts w:ascii="Arial Narrow" w:hAnsi="Arial Narrow" w:cs="Arial"/>
          <w:lang w:val="es-CO" w:eastAsia="es-CO"/>
        </w:rPr>
        <w:t xml:space="preserve">”, con el objeto de prevenir y controlar su propagación y mitigar sus efectos. </w:t>
      </w:r>
    </w:p>
    <w:p w14:paraId="2F7C461B" w14:textId="77777777" w:rsidR="005026AA" w:rsidRPr="00CA61BA" w:rsidRDefault="005026AA" w:rsidP="00CA61BA">
      <w:pPr>
        <w:ind w:right="283"/>
        <w:jc w:val="both"/>
        <w:rPr>
          <w:rFonts w:ascii="Arial Narrow" w:hAnsi="Arial Narrow" w:cs="Arial"/>
          <w:lang w:val="es-CO" w:eastAsia="es-CO"/>
        </w:rPr>
      </w:pPr>
    </w:p>
    <w:p w14:paraId="4D9A36BA" w14:textId="77777777" w:rsidR="00E5427C" w:rsidRPr="00CA61BA" w:rsidRDefault="00E5427C" w:rsidP="00E5427C">
      <w:pPr>
        <w:jc w:val="both"/>
        <w:rPr>
          <w:rFonts w:ascii="Arial Narrow" w:hAnsi="Arial Narrow" w:cs="Arial"/>
          <w:lang w:val="es-CO" w:eastAsia="es-CO"/>
        </w:rPr>
      </w:pPr>
      <w:r>
        <w:rPr>
          <w:rFonts w:ascii="Arial Narrow" w:hAnsi="Arial Narrow" w:cs="Arial"/>
          <w:lang w:val="es-CO" w:eastAsia="es-CO"/>
        </w:rPr>
        <w:t xml:space="preserve">Atendiendo lo señalado en los artículos 49 y 95 de la Constitución Política, a través de los cuales se  </w:t>
      </w:r>
      <w:r w:rsidRPr="00CA61BA">
        <w:rPr>
          <w:rFonts w:ascii="Arial Narrow" w:hAnsi="Arial Narrow" w:cs="Arial"/>
          <w:lang w:val="es-CO" w:eastAsia="es-CO"/>
        </w:rPr>
        <w:t>determina, entre otros aspectos, que toda persona tiene el deber de procurar el cuidado integral de su salud y la de su comunidad y que las personas deben "obrar conforme al principio de solidaridad social, respondiendo con acciones humanitarias, ante situaciones que pongan en peligro la vida o la salud'</w:t>
      </w:r>
      <w:r>
        <w:rPr>
          <w:rFonts w:ascii="Arial Narrow" w:hAnsi="Arial Narrow" w:cs="Arial"/>
          <w:lang w:val="es-CO" w:eastAsia="es-CO"/>
        </w:rPr>
        <w:t xml:space="preserve">, el Gobierno Nacional, mediante el Decreto 417 del 17 de marzo de 2020, declaró </w:t>
      </w:r>
      <w:r w:rsidRPr="00E5427C">
        <w:rPr>
          <w:rFonts w:ascii="Arial Narrow" w:hAnsi="Arial Narrow" w:cs="Arial"/>
          <w:lang w:val="es-CO" w:eastAsia="es-CO"/>
        </w:rPr>
        <w:t xml:space="preserve">el </w:t>
      </w:r>
      <w:r>
        <w:rPr>
          <w:rFonts w:ascii="Arial Narrow" w:hAnsi="Arial Narrow" w:cs="Arial"/>
          <w:lang w:val="es-CO" w:eastAsia="es-CO"/>
        </w:rPr>
        <w:t>E</w:t>
      </w:r>
      <w:r w:rsidRPr="00E5427C">
        <w:rPr>
          <w:rFonts w:ascii="Arial Narrow" w:hAnsi="Arial Narrow" w:cs="Arial"/>
          <w:lang w:val="es-CO" w:eastAsia="es-CO"/>
        </w:rPr>
        <w:t>stado de </w:t>
      </w:r>
      <w:r>
        <w:rPr>
          <w:rFonts w:ascii="Arial Narrow" w:hAnsi="Arial Narrow" w:cs="Arial"/>
          <w:lang w:val="es-CO" w:eastAsia="es-CO"/>
        </w:rPr>
        <w:t>E</w:t>
      </w:r>
      <w:r w:rsidRPr="00E5427C">
        <w:rPr>
          <w:rFonts w:ascii="Arial Narrow" w:hAnsi="Arial Narrow" w:cs="Arial"/>
          <w:lang w:val="es-CO" w:eastAsia="es-CO"/>
        </w:rPr>
        <w:t xml:space="preserve">mergencia </w:t>
      </w:r>
      <w:r>
        <w:rPr>
          <w:rFonts w:ascii="Arial Narrow" w:hAnsi="Arial Narrow" w:cs="Arial"/>
          <w:lang w:val="es-CO" w:eastAsia="es-CO"/>
        </w:rPr>
        <w:t>E</w:t>
      </w:r>
      <w:r w:rsidRPr="00E5427C">
        <w:rPr>
          <w:rFonts w:ascii="Arial Narrow" w:hAnsi="Arial Narrow" w:cs="Arial"/>
          <w:lang w:val="es-CO" w:eastAsia="es-CO"/>
        </w:rPr>
        <w:t>conómica</w:t>
      </w:r>
      <w:r>
        <w:rPr>
          <w:rFonts w:ascii="Arial Narrow" w:hAnsi="Arial Narrow" w:cs="Arial"/>
          <w:lang w:val="es-CO" w:eastAsia="es-CO"/>
        </w:rPr>
        <w:t>,</w:t>
      </w:r>
      <w:r w:rsidRPr="00E5427C">
        <w:rPr>
          <w:rFonts w:ascii="Arial Narrow" w:hAnsi="Arial Narrow" w:cs="Arial"/>
          <w:lang w:val="es-CO" w:eastAsia="es-CO"/>
        </w:rPr>
        <w:t> </w:t>
      </w:r>
      <w:r>
        <w:rPr>
          <w:rFonts w:ascii="Arial Narrow" w:hAnsi="Arial Narrow" w:cs="Arial"/>
          <w:lang w:val="es-CO" w:eastAsia="es-CO"/>
        </w:rPr>
        <w:t>S</w:t>
      </w:r>
      <w:r w:rsidRPr="00E5427C">
        <w:rPr>
          <w:rFonts w:ascii="Arial Narrow" w:hAnsi="Arial Narrow" w:cs="Arial"/>
          <w:lang w:val="es-CO" w:eastAsia="es-CO"/>
        </w:rPr>
        <w:t xml:space="preserve">ocial y </w:t>
      </w:r>
      <w:r>
        <w:rPr>
          <w:rFonts w:ascii="Arial Narrow" w:hAnsi="Arial Narrow" w:cs="Arial"/>
          <w:lang w:val="es-CO" w:eastAsia="es-CO"/>
        </w:rPr>
        <w:t>E</w:t>
      </w:r>
      <w:r w:rsidRPr="00E5427C">
        <w:rPr>
          <w:rFonts w:ascii="Arial Narrow" w:hAnsi="Arial Narrow" w:cs="Arial"/>
          <w:lang w:val="es-CO" w:eastAsia="es-CO"/>
        </w:rPr>
        <w:t>cológica en todo el territorio nacional por el término de treinta (30) días, con el fin de conjurar la grave calamidad pública que afecta al país por causa del Coronavirus COVID-19.</w:t>
      </w:r>
    </w:p>
    <w:p w14:paraId="30324AE6" w14:textId="77777777" w:rsidR="00E5427C" w:rsidRDefault="00E5427C" w:rsidP="00CA61BA">
      <w:pPr>
        <w:ind w:right="283"/>
        <w:jc w:val="both"/>
        <w:rPr>
          <w:rFonts w:ascii="Arial Narrow" w:hAnsi="Arial Narrow" w:cs="Arial"/>
          <w:lang w:val="es-CO" w:eastAsia="es-CO"/>
        </w:rPr>
      </w:pPr>
    </w:p>
    <w:p w14:paraId="14701E6B" w14:textId="77777777" w:rsidR="005026AA" w:rsidRPr="00CA61BA" w:rsidRDefault="00E5427C" w:rsidP="00CA61BA">
      <w:pPr>
        <w:ind w:right="283"/>
        <w:jc w:val="both"/>
        <w:rPr>
          <w:rFonts w:ascii="Arial Narrow" w:hAnsi="Arial Narrow" w:cs="Arial"/>
          <w:lang w:val="es-CO" w:eastAsia="es-CO"/>
        </w:rPr>
      </w:pPr>
      <w:r>
        <w:rPr>
          <w:rFonts w:ascii="Arial Narrow" w:hAnsi="Arial Narrow" w:cs="Arial"/>
          <w:lang w:val="es-CO" w:eastAsia="es-CO"/>
        </w:rPr>
        <w:t>A</w:t>
      </w:r>
      <w:r w:rsidR="005026AA" w:rsidRPr="00CA61BA">
        <w:rPr>
          <w:rFonts w:ascii="Arial Narrow" w:hAnsi="Arial Narrow" w:cs="Arial"/>
          <w:lang w:val="es-CO" w:eastAsia="es-CO"/>
        </w:rPr>
        <w:t xml:space="preserve">dicionalmente, mediante el artículo 1 del Decreto 457 de 2020, el Gobierno Nacional ordenó el aislamiento preventivo obligatorio de todas las personas habitantes de la República de Colombia, desde las cero horas (00:00 am) del 25 de marzo de 2020 hasta las cero horas (00:00 am) del 13 de abril de 2020; a su vez, el Decreto 531 de 2020, extendió este asilamiento desde el 13 de abril a partir de las cero horas (00:00 am) hasta el 27 de abril a las cero horas (00:00 am); de igual forma, el Decreto 593 de 2020, extendió este hasta el 11 de mayo </w:t>
      </w:r>
      <w:bookmarkStart w:id="0" w:name="_Hlk39657349"/>
      <w:r w:rsidR="005026AA" w:rsidRPr="00CA61BA">
        <w:rPr>
          <w:rFonts w:ascii="Arial Narrow" w:hAnsi="Arial Narrow" w:cs="Arial"/>
          <w:lang w:val="es-CO" w:eastAsia="es-CO"/>
        </w:rPr>
        <w:t>a las cero horas (00:00 am)</w:t>
      </w:r>
      <w:bookmarkEnd w:id="0"/>
      <w:r w:rsidR="005026AA" w:rsidRPr="00CA61BA">
        <w:rPr>
          <w:rFonts w:ascii="Arial Narrow" w:hAnsi="Arial Narrow" w:cs="Arial"/>
          <w:lang w:val="es-CO" w:eastAsia="es-CO"/>
        </w:rPr>
        <w:t xml:space="preserve">; y posteriormente el Decreto </w:t>
      </w:r>
      <w:r w:rsidR="00C75E36" w:rsidRPr="00CA61BA">
        <w:rPr>
          <w:rFonts w:ascii="Arial Narrow" w:hAnsi="Arial Narrow" w:cs="Arial"/>
          <w:lang w:val="es-CO" w:eastAsia="es-CO"/>
        </w:rPr>
        <w:t>636</w:t>
      </w:r>
      <w:r w:rsidR="005026AA" w:rsidRPr="00CA61BA">
        <w:rPr>
          <w:rFonts w:ascii="Arial Narrow" w:hAnsi="Arial Narrow" w:cs="Arial"/>
          <w:lang w:val="es-CO" w:eastAsia="es-CO"/>
        </w:rPr>
        <w:t xml:space="preserve"> de 2020, hizo flexible este aislamiento hasta el 25 de mayo a las cero horas (00:00 am).</w:t>
      </w:r>
    </w:p>
    <w:p w14:paraId="2C4B9F93" w14:textId="77777777" w:rsidR="005026AA" w:rsidRPr="00CA61BA" w:rsidRDefault="005026AA" w:rsidP="00CA61BA">
      <w:pPr>
        <w:ind w:right="283"/>
        <w:jc w:val="both"/>
        <w:rPr>
          <w:rFonts w:ascii="Arial Narrow" w:hAnsi="Arial Narrow" w:cs="Arial"/>
          <w:lang w:val="es-CO" w:eastAsia="es-CO"/>
        </w:rPr>
      </w:pPr>
    </w:p>
    <w:p w14:paraId="6C35A6C9" w14:textId="77777777" w:rsidR="00411CCE" w:rsidRPr="00411CCE" w:rsidRDefault="00411CCE" w:rsidP="00411CCE">
      <w:pPr>
        <w:ind w:right="283"/>
        <w:jc w:val="both"/>
        <w:rPr>
          <w:rFonts w:ascii="Arial Narrow" w:hAnsi="Arial Narrow" w:cs="Arial"/>
          <w:lang w:val="es-CO" w:eastAsia="es-CO"/>
        </w:rPr>
      </w:pPr>
      <w:r>
        <w:rPr>
          <w:rFonts w:ascii="Arial Narrow" w:hAnsi="Arial Narrow" w:cs="Arial"/>
          <w:lang w:val="es-CO" w:eastAsia="es-CO"/>
        </w:rPr>
        <w:t>M</w:t>
      </w:r>
      <w:r w:rsidRPr="00411CCE">
        <w:rPr>
          <w:rFonts w:ascii="Arial Narrow" w:hAnsi="Arial Narrow" w:cs="Arial"/>
          <w:lang w:val="es-CO" w:eastAsia="es-CO"/>
        </w:rPr>
        <w:t xml:space="preserve">ediante el artículo 6° del Decreto 636 de 2020, se limitó el transporte terrestre solo cuando sea estrictamente necesario para prevenir, mitigar y atender la emergencia sanitaria por causa del COVID-19, y se estableció la suspensión del transporte doméstico por vía aérea, conforme a lo señalado en el artículo 7º ibíd.,  </w:t>
      </w:r>
      <w:bookmarkStart w:id="1" w:name="_Hlk40906556"/>
      <w:r w:rsidRPr="00411CCE">
        <w:rPr>
          <w:rFonts w:ascii="Arial Narrow" w:hAnsi="Arial Narrow" w:cs="Arial"/>
          <w:lang w:val="es-CO" w:eastAsia="es-CO"/>
        </w:rPr>
        <w:t xml:space="preserve">lo cual ha imposibilitado el desplazamiento del personal de la Dirección de Bosques, Biodiversidad y Servicios Ecosistémicos hacia los lugares donde se realizan las actividades de control y seguimiento establecidas en las Resoluciones 2651 y 2652 de 2015. </w:t>
      </w:r>
    </w:p>
    <w:bookmarkEnd w:id="1"/>
    <w:p w14:paraId="614C6BCC" w14:textId="77777777" w:rsidR="00411CCE" w:rsidRPr="00411CCE" w:rsidRDefault="00411CCE" w:rsidP="00411CCE">
      <w:pPr>
        <w:ind w:right="283"/>
        <w:jc w:val="both"/>
        <w:rPr>
          <w:rFonts w:ascii="Arial Narrow" w:hAnsi="Arial Narrow" w:cs="Arial"/>
          <w:lang w:val="es-CO" w:eastAsia="es-CO"/>
        </w:rPr>
      </w:pPr>
    </w:p>
    <w:p w14:paraId="4BD057D6" w14:textId="77777777" w:rsidR="005026AA" w:rsidRPr="00411CCE" w:rsidRDefault="00411CCE" w:rsidP="00411CCE">
      <w:pPr>
        <w:ind w:right="283"/>
        <w:jc w:val="both"/>
        <w:rPr>
          <w:rFonts w:ascii="Arial Narrow" w:hAnsi="Arial Narrow" w:cs="Arial"/>
          <w:lang w:val="es-CO" w:eastAsia="es-CO"/>
        </w:rPr>
      </w:pPr>
      <w:r>
        <w:rPr>
          <w:rFonts w:ascii="Arial Narrow" w:hAnsi="Arial Narrow" w:cs="Arial"/>
          <w:lang w:val="es-CO" w:eastAsia="es-CO"/>
        </w:rPr>
        <w:t xml:space="preserve">A </w:t>
      </w:r>
      <w:r w:rsidRPr="00411CCE">
        <w:rPr>
          <w:rFonts w:ascii="Arial Narrow" w:hAnsi="Arial Narrow" w:cs="Arial"/>
          <w:lang w:val="es-CO" w:eastAsia="es-CO"/>
        </w:rPr>
        <w:t>través del Decreto 637 del 6 de mayo de 2020, el Gobierno Nacional declara nuevamente el estado Estado de Emergencia Económica, Social y Ecológica en el Territorio Nacional por un término de 30 días calendario, por cuenta de la propagación del COVID-19 en Colombia</w:t>
      </w:r>
    </w:p>
    <w:p w14:paraId="12C687B5" w14:textId="77777777" w:rsidR="00411CCE" w:rsidRPr="00411CCE" w:rsidRDefault="00411CCE" w:rsidP="00411CCE">
      <w:pPr>
        <w:ind w:right="283"/>
        <w:jc w:val="both"/>
        <w:rPr>
          <w:rFonts w:ascii="Arial Narrow" w:hAnsi="Arial Narrow" w:cs="Arial"/>
          <w:lang w:val="es-CO" w:eastAsia="es-CO"/>
        </w:rPr>
      </w:pPr>
    </w:p>
    <w:p w14:paraId="6550F1DC" w14:textId="77777777" w:rsidR="00C57916" w:rsidRPr="00411CCE" w:rsidRDefault="00E5427C" w:rsidP="00CA61BA">
      <w:pPr>
        <w:ind w:right="283"/>
        <w:jc w:val="both"/>
        <w:rPr>
          <w:rFonts w:ascii="Arial Narrow" w:hAnsi="Arial Narrow" w:cs="Arial"/>
          <w:lang w:eastAsia="es-CO"/>
        </w:rPr>
      </w:pPr>
      <w:bookmarkStart w:id="2" w:name="_heading=h.3o7alnk" w:colFirst="0" w:colLast="0"/>
      <w:bookmarkEnd w:id="2"/>
      <w:r w:rsidRPr="00411CCE">
        <w:rPr>
          <w:rFonts w:ascii="Arial Narrow" w:hAnsi="Arial Narrow" w:cs="Arial"/>
          <w:lang w:val="es-CO" w:eastAsia="es-CO"/>
        </w:rPr>
        <w:t>E</w:t>
      </w:r>
      <w:r w:rsidR="005026AA" w:rsidRPr="00411CCE">
        <w:rPr>
          <w:rFonts w:ascii="Arial Narrow" w:hAnsi="Arial Narrow" w:cs="Arial"/>
          <w:lang w:val="es-CO" w:eastAsia="es-CO"/>
        </w:rPr>
        <w:t xml:space="preserve">n consideración al escenario fáctico y jurídico expuesto, la Dirección de Bosques, Biodiversidad y Servicios Ecosistémicos del Ministerio de Ambiente y Desarrollo Sostenible ha visto alterado su normal </w:t>
      </w:r>
      <w:r w:rsidR="005026AA" w:rsidRPr="00411CCE">
        <w:rPr>
          <w:rFonts w:ascii="Arial Narrow" w:hAnsi="Arial Narrow" w:cs="Arial"/>
          <w:lang w:val="es-CO" w:eastAsia="es-CO"/>
        </w:rPr>
        <w:lastRenderedPageBreak/>
        <w:t xml:space="preserve">funcionamiento como </w:t>
      </w:r>
      <w:r w:rsidRPr="00411CCE">
        <w:rPr>
          <w:rFonts w:ascii="Arial Narrow" w:hAnsi="Arial Narrow" w:cs="Arial"/>
          <w:lang w:val="es-CO" w:eastAsia="es-CO"/>
        </w:rPr>
        <w:t>Autoridad</w:t>
      </w:r>
      <w:r w:rsidR="00574D21" w:rsidRPr="00411CCE">
        <w:rPr>
          <w:rFonts w:ascii="Arial Narrow" w:hAnsi="Arial Narrow" w:cs="Arial"/>
          <w:lang w:val="es-CO" w:eastAsia="es-CO"/>
        </w:rPr>
        <w:t xml:space="preserve"> </w:t>
      </w:r>
      <w:r w:rsidRPr="00411CCE">
        <w:rPr>
          <w:rFonts w:ascii="Arial Narrow" w:hAnsi="Arial Narrow" w:cs="Arial"/>
          <w:lang w:eastAsia="es-CO"/>
        </w:rPr>
        <w:t>A</w:t>
      </w:r>
      <w:r w:rsidR="005026AA" w:rsidRPr="00411CCE">
        <w:rPr>
          <w:rFonts w:ascii="Arial Narrow" w:hAnsi="Arial Narrow" w:cs="Arial"/>
          <w:lang w:eastAsia="es-CO"/>
        </w:rPr>
        <w:t xml:space="preserve">dministrativa CITES </w:t>
      </w:r>
      <w:r w:rsidRPr="00411CCE">
        <w:rPr>
          <w:rFonts w:ascii="Arial Narrow" w:hAnsi="Arial Narrow" w:cs="Arial"/>
          <w:lang w:eastAsia="es-CO"/>
        </w:rPr>
        <w:t>de</w:t>
      </w:r>
      <w:r w:rsidR="005026AA" w:rsidRPr="00411CCE">
        <w:rPr>
          <w:rFonts w:ascii="Arial Narrow" w:hAnsi="Arial Narrow" w:cs="Arial"/>
          <w:lang w:eastAsia="es-CO"/>
        </w:rPr>
        <w:t xml:space="preserve"> Colombia</w:t>
      </w:r>
      <w:r w:rsidR="005026AA" w:rsidRPr="00411CCE">
        <w:rPr>
          <w:rFonts w:ascii="Arial Narrow" w:hAnsi="Arial Narrow" w:cs="Arial"/>
          <w:lang w:val="es-CO" w:eastAsia="es-CO"/>
        </w:rPr>
        <w:t xml:space="preserve">, </w:t>
      </w:r>
      <w:r w:rsidR="005026AA" w:rsidRPr="00411CCE">
        <w:rPr>
          <w:rFonts w:ascii="Arial Narrow" w:hAnsi="Arial Narrow" w:cs="Arial"/>
          <w:lang w:eastAsia="es-CO"/>
        </w:rPr>
        <w:t>concr</w:t>
      </w:r>
      <w:r w:rsidR="00EF018F" w:rsidRPr="00411CCE">
        <w:rPr>
          <w:rFonts w:ascii="Arial Narrow" w:hAnsi="Arial Narrow" w:cs="Arial"/>
          <w:lang w:eastAsia="es-CO"/>
        </w:rPr>
        <w:t>etamente en la aplicación de los lineamientos establecidos en la</w:t>
      </w:r>
      <w:r w:rsidR="00411CCE" w:rsidRPr="00411CCE">
        <w:rPr>
          <w:rFonts w:ascii="Arial Narrow" w:hAnsi="Arial Narrow" w:cs="Arial"/>
          <w:lang w:eastAsia="es-CO"/>
        </w:rPr>
        <w:t xml:space="preserve"> Resolución 2651 de 2015 “</w:t>
      </w:r>
      <w:r w:rsidR="00411CCE" w:rsidRPr="00411CCE">
        <w:rPr>
          <w:rFonts w:ascii="Arial Narrow" w:hAnsi="Arial Narrow" w:cs="Arial"/>
          <w:i/>
          <w:lang w:eastAsia="es-CO"/>
        </w:rPr>
        <w:t>Por la cual se establecen medidas para el control y seguimiento del corte de pieles de Caiman crocodilus en los establecimientos debidamente autorizados como zoocriaderos, curtiembres, comercializadoras y manufactureras que trabajan con eta especie</w:t>
      </w:r>
      <w:r w:rsidR="00411CCE" w:rsidRPr="00411CCE">
        <w:rPr>
          <w:rFonts w:ascii="Arial Narrow" w:hAnsi="Arial Narrow" w:cs="Arial"/>
          <w:lang w:eastAsia="es-CO"/>
        </w:rPr>
        <w:t xml:space="preserve">”, y en la </w:t>
      </w:r>
      <w:r w:rsidR="005026AA" w:rsidRPr="00411CCE">
        <w:rPr>
          <w:rFonts w:ascii="Arial Narrow" w:hAnsi="Arial Narrow" w:cs="Arial"/>
          <w:lang w:eastAsia="es-CO"/>
        </w:rPr>
        <w:t>Resoluci</w:t>
      </w:r>
      <w:r w:rsidR="00EF018F" w:rsidRPr="00411CCE">
        <w:rPr>
          <w:rFonts w:ascii="Arial Narrow" w:hAnsi="Arial Narrow" w:cs="Arial"/>
          <w:lang w:eastAsia="es-CO"/>
        </w:rPr>
        <w:t>ó</w:t>
      </w:r>
      <w:r w:rsidR="005026AA" w:rsidRPr="00411CCE">
        <w:rPr>
          <w:rFonts w:ascii="Arial Narrow" w:hAnsi="Arial Narrow" w:cs="Arial"/>
          <w:lang w:eastAsia="es-CO"/>
        </w:rPr>
        <w:t xml:space="preserve">n </w:t>
      </w:r>
      <w:r w:rsidR="00EF018F" w:rsidRPr="00411CCE">
        <w:rPr>
          <w:rFonts w:ascii="Arial Narrow" w:hAnsi="Arial Narrow" w:cs="Arial"/>
          <w:lang w:eastAsia="es-CO"/>
        </w:rPr>
        <w:t>2652 de 2015</w:t>
      </w:r>
      <w:r w:rsidR="00F871BF" w:rsidRPr="00411CCE">
        <w:rPr>
          <w:rFonts w:ascii="Arial Narrow" w:hAnsi="Arial Narrow" w:cs="Arial"/>
          <w:lang w:eastAsia="es-CO"/>
        </w:rPr>
        <w:t xml:space="preserve"> “</w:t>
      </w:r>
      <w:r w:rsidR="00F871BF" w:rsidRPr="00411CCE">
        <w:rPr>
          <w:rFonts w:ascii="Arial Narrow" w:hAnsi="Arial Narrow" w:cs="Arial"/>
          <w:i/>
          <w:lang w:eastAsia="es-CO"/>
        </w:rPr>
        <w:t>Por la cual se establecen las medidas para el control y seguimiento de las pieles y partes o fracciones de pieles de la especie Caiman</w:t>
      </w:r>
      <w:r w:rsidR="00574D21" w:rsidRPr="00411CCE">
        <w:rPr>
          <w:rFonts w:ascii="Arial Narrow" w:hAnsi="Arial Narrow" w:cs="Arial"/>
          <w:i/>
          <w:lang w:eastAsia="es-CO"/>
        </w:rPr>
        <w:t xml:space="preserve"> </w:t>
      </w:r>
      <w:r w:rsidR="00F871BF" w:rsidRPr="00411CCE">
        <w:rPr>
          <w:rFonts w:ascii="Arial Narrow" w:hAnsi="Arial Narrow" w:cs="Arial"/>
          <w:i/>
          <w:lang w:eastAsia="es-CO"/>
        </w:rPr>
        <w:t>crocodilus, que son objeto de exportación</w:t>
      </w:r>
      <w:r w:rsidR="00F871BF" w:rsidRPr="00411CCE">
        <w:t>.</w:t>
      </w:r>
      <w:r w:rsidR="00F871BF" w:rsidRPr="00411CCE">
        <w:rPr>
          <w:rFonts w:ascii="Arial Narrow" w:hAnsi="Arial Narrow" w:cs="Arial"/>
          <w:lang w:eastAsia="es-CO"/>
        </w:rPr>
        <w:t>”</w:t>
      </w:r>
      <w:r w:rsidR="00EF018F" w:rsidRPr="00411CCE">
        <w:rPr>
          <w:rFonts w:ascii="Arial Narrow" w:hAnsi="Arial Narrow" w:cs="Arial"/>
          <w:lang w:eastAsia="es-CO"/>
        </w:rPr>
        <w:t xml:space="preserve">, </w:t>
      </w:r>
      <w:r w:rsidR="00411CCE" w:rsidRPr="00411CCE">
        <w:rPr>
          <w:rFonts w:ascii="Arial Narrow" w:hAnsi="Arial Narrow" w:cs="Arial"/>
          <w:lang w:eastAsia="es-CO"/>
        </w:rPr>
        <w:t xml:space="preserve">instrumentos normativos que exigen actividad presencial que permita llevar la trazabilidad requerida </w:t>
      </w:r>
      <w:r w:rsidR="00411CCE" w:rsidRPr="00411CCE">
        <w:rPr>
          <w:rFonts w:ascii="Arial Narrow" w:hAnsi="Arial Narrow"/>
        </w:rPr>
        <w:t xml:space="preserve">para el cumplimiento de su labor como Autoridad Administrativa CITES de Colombia, siendo necesaria </w:t>
      </w:r>
      <w:r w:rsidR="00411CCE" w:rsidRPr="00411CCE">
        <w:rPr>
          <w:rFonts w:ascii="Arial Narrow" w:hAnsi="Arial Narrow" w:cs="Arial"/>
          <w:lang w:eastAsia="es-CO"/>
        </w:rPr>
        <w:t xml:space="preserve">la coordinación con las Autoridades Ambientales competentes para </w:t>
      </w:r>
      <w:r w:rsidR="005026AA" w:rsidRPr="00411CCE">
        <w:rPr>
          <w:rFonts w:ascii="Arial Narrow" w:hAnsi="Arial Narrow" w:cs="Arial"/>
          <w:lang w:eastAsia="es-CO"/>
        </w:rPr>
        <w:t>hacer presencia</w:t>
      </w:r>
      <w:r w:rsidR="00EF018F" w:rsidRPr="00411CCE">
        <w:rPr>
          <w:rFonts w:ascii="Arial Narrow" w:hAnsi="Arial Narrow" w:cs="Arial"/>
          <w:lang w:eastAsia="es-CO"/>
        </w:rPr>
        <w:t xml:space="preserve"> en </w:t>
      </w:r>
      <w:r w:rsidR="001B3908" w:rsidRPr="00411CCE">
        <w:rPr>
          <w:rFonts w:ascii="Arial Narrow" w:hAnsi="Arial Narrow" w:cs="Arial"/>
          <w:lang w:eastAsia="es-CO"/>
        </w:rPr>
        <w:t xml:space="preserve">los puertos marítimos y aeropuertos autorizados </w:t>
      </w:r>
      <w:r w:rsidR="001B3908" w:rsidRPr="00411CCE">
        <w:rPr>
          <w:rFonts w:ascii="Arial Narrow" w:hAnsi="Arial Narrow" w:cs="Arial"/>
          <w:lang w:val="es-CO" w:eastAsia="es-CO"/>
        </w:rPr>
        <w:t xml:space="preserve">para el comercio internacional de especímenes de fauna silvestre, tanto de entrada como de salida, conforme a lo señalado en </w:t>
      </w:r>
      <w:r w:rsidR="00C57916" w:rsidRPr="00411CCE">
        <w:rPr>
          <w:rFonts w:ascii="Arial Narrow" w:hAnsi="Arial Narrow" w:cs="Arial"/>
          <w:lang w:val="es-CO" w:eastAsia="es-CO"/>
        </w:rPr>
        <w:t>e</w:t>
      </w:r>
      <w:r w:rsidR="00EF018F" w:rsidRPr="00411CCE">
        <w:rPr>
          <w:rFonts w:ascii="Arial Narrow" w:hAnsi="Arial Narrow" w:cs="Arial"/>
          <w:lang w:val="es-CO" w:eastAsia="es-CO"/>
        </w:rPr>
        <w:t xml:space="preserve">l artículo </w:t>
      </w:r>
      <w:bookmarkStart w:id="3" w:name="_Hlk40436598"/>
      <w:r w:rsidR="00EF018F" w:rsidRPr="00411CCE">
        <w:rPr>
          <w:rFonts w:ascii="Arial Narrow" w:hAnsi="Arial Narrow" w:cs="Arial"/>
          <w:lang w:val="es-CO" w:eastAsia="es-CO"/>
        </w:rPr>
        <w:t xml:space="preserve">2.2.1.3.1.1 </w:t>
      </w:r>
      <w:bookmarkEnd w:id="3"/>
      <w:r w:rsidR="00EF018F" w:rsidRPr="00411CCE">
        <w:rPr>
          <w:rFonts w:ascii="Arial Narrow" w:hAnsi="Arial Narrow" w:cs="Arial"/>
          <w:lang w:val="es-CO" w:eastAsia="es-CO"/>
        </w:rPr>
        <w:t>del Decreto 1076 de 2015</w:t>
      </w:r>
      <w:r w:rsidR="00C57916" w:rsidRPr="00411CCE">
        <w:rPr>
          <w:rFonts w:ascii="Arial Narrow" w:hAnsi="Arial Narrow" w:cs="Arial"/>
          <w:lang w:val="es-CO" w:eastAsia="es-CO"/>
        </w:rPr>
        <w:t>; en ese sentido</w:t>
      </w:r>
      <w:r w:rsidR="00EF018F" w:rsidRPr="00411CCE">
        <w:rPr>
          <w:rFonts w:ascii="Arial Narrow" w:hAnsi="Arial Narrow" w:cs="Arial"/>
          <w:lang w:val="es-CO" w:eastAsia="es-CO"/>
        </w:rPr>
        <w:t xml:space="preserve">, </w:t>
      </w:r>
      <w:r w:rsidR="00C57916" w:rsidRPr="00411CCE">
        <w:rPr>
          <w:rFonts w:ascii="Arial Narrow" w:hAnsi="Arial Narrow" w:cs="Arial"/>
          <w:lang w:val="es-CO" w:eastAsia="es-CO"/>
        </w:rPr>
        <w:t xml:space="preserve">a fin de </w:t>
      </w:r>
      <w:r w:rsidR="00EF018F" w:rsidRPr="00411CCE">
        <w:rPr>
          <w:rFonts w:ascii="Arial Narrow" w:hAnsi="Arial Narrow" w:cs="Arial"/>
          <w:lang w:val="es-CO" w:eastAsia="es-CO"/>
        </w:rPr>
        <w:t>llevar a cabo el procedimiento señalado en el artículo 5 de la mencionada resolución</w:t>
      </w:r>
      <w:r w:rsidR="005026AA" w:rsidRPr="00411CCE">
        <w:rPr>
          <w:rFonts w:ascii="Arial Narrow" w:hAnsi="Arial Narrow" w:cs="Arial"/>
          <w:lang w:eastAsia="es-CO"/>
        </w:rPr>
        <w:t xml:space="preserve">, </w:t>
      </w:r>
      <w:r w:rsidR="00C57916" w:rsidRPr="00411CCE">
        <w:rPr>
          <w:rFonts w:ascii="Arial Narrow" w:hAnsi="Arial Narrow" w:cs="Arial"/>
          <w:lang w:eastAsia="es-CO"/>
        </w:rPr>
        <w:t xml:space="preserve">bajo el principio de cooperación y coordinación, se requiere del apoyo de </w:t>
      </w:r>
      <w:r w:rsidR="005026AA" w:rsidRPr="00411CCE">
        <w:rPr>
          <w:rFonts w:ascii="Arial Narrow" w:hAnsi="Arial Narrow" w:cs="Arial"/>
          <w:lang w:eastAsia="es-CO"/>
        </w:rPr>
        <w:t>las autoridades ambientales</w:t>
      </w:r>
      <w:r w:rsidR="00574D21" w:rsidRPr="00411CCE">
        <w:rPr>
          <w:rFonts w:ascii="Arial Narrow" w:hAnsi="Arial Narrow" w:cs="Arial"/>
          <w:lang w:eastAsia="es-CO"/>
        </w:rPr>
        <w:t xml:space="preserve"> </w:t>
      </w:r>
      <w:r w:rsidR="00C57916" w:rsidRPr="00411CCE">
        <w:rPr>
          <w:rFonts w:ascii="Arial Narrow" w:hAnsi="Arial Narrow" w:cs="Arial"/>
        </w:rPr>
        <w:t xml:space="preserve">para la implementación de las medidas de control. </w:t>
      </w:r>
    </w:p>
    <w:p w14:paraId="6D5B6D38" w14:textId="77777777" w:rsidR="00C57916" w:rsidRPr="00411CCE" w:rsidRDefault="00C57916" w:rsidP="00CA61BA">
      <w:pPr>
        <w:ind w:right="283"/>
        <w:jc w:val="both"/>
        <w:rPr>
          <w:rFonts w:ascii="Arial Narrow" w:hAnsi="Arial Narrow" w:cs="Arial"/>
        </w:rPr>
      </w:pPr>
    </w:p>
    <w:p w14:paraId="6779F78D" w14:textId="77777777" w:rsidR="005026AA" w:rsidRPr="00AF3DEC" w:rsidRDefault="00C57916" w:rsidP="00CA61BA">
      <w:pPr>
        <w:ind w:right="283"/>
        <w:jc w:val="both"/>
        <w:rPr>
          <w:rFonts w:ascii="Arial Narrow" w:hAnsi="Arial Narrow" w:cs="Arial"/>
        </w:rPr>
      </w:pPr>
      <w:r w:rsidRPr="00AF3DEC">
        <w:rPr>
          <w:rFonts w:ascii="Arial Narrow" w:hAnsi="Arial Narrow" w:cs="Arial"/>
        </w:rPr>
        <w:t xml:space="preserve">Cabe señalar que esta actividad es ampliamente conocida por los profesionales de las Autoridades Ambientales </w:t>
      </w:r>
      <w:r w:rsidR="00AA69C3" w:rsidRPr="00AF3DEC">
        <w:rPr>
          <w:rFonts w:ascii="Arial Narrow" w:hAnsi="Arial Narrow" w:cs="Arial"/>
        </w:rPr>
        <w:t>con jurisdicción en puertos de exportación</w:t>
      </w:r>
      <w:r w:rsidRPr="00AF3DEC">
        <w:rPr>
          <w:rFonts w:ascii="Arial Narrow" w:hAnsi="Arial Narrow" w:cs="Arial"/>
        </w:rPr>
        <w:t xml:space="preserve">, toda vez que, </w:t>
      </w:r>
      <w:r w:rsidR="00AA69C3" w:rsidRPr="00AF3DEC">
        <w:rPr>
          <w:rFonts w:ascii="Arial Narrow" w:hAnsi="Arial Narrow" w:cs="Arial"/>
        </w:rPr>
        <w:t xml:space="preserve">desde la entrada en vigencia de la norma, la actividad se ha realizado de manera conjunta </w:t>
      </w:r>
      <w:r w:rsidRPr="00AF3DEC">
        <w:rPr>
          <w:rFonts w:ascii="Arial Narrow" w:hAnsi="Arial Narrow" w:cs="Arial"/>
        </w:rPr>
        <w:t>en cumplimiento de lo señalado en el numeral 3 del</w:t>
      </w:r>
      <w:r w:rsidR="00574D21">
        <w:rPr>
          <w:rFonts w:ascii="Arial Narrow" w:hAnsi="Arial Narrow" w:cs="Arial"/>
        </w:rPr>
        <w:t xml:space="preserve"> </w:t>
      </w:r>
      <w:r w:rsidRPr="00AF3DEC">
        <w:rPr>
          <w:rFonts w:ascii="Arial Narrow" w:hAnsi="Arial Narrow" w:cs="Arial"/>
        </w:rPr>
        <w:t>artículo 5 de la</w:t>
      </w:r>
      <w:r w:rsidR="00574D21">
        <w:rPr>
          <w:rFonts w:ascii="Arial Narrow" w:hAnsi="Arial Narrow" w:cs="Arial"/>
        </w:rPr>
        <w:t xml:space="preserve"> </w:t>
      </w:r>
      <w:r w:rsidRPr="00AF3DEC">
        <w:rPr>
          <w:rFonts w:ascii="Arial Narrow" w:hAnsi="Arial Narrow" w:cs="Arial"/>
        </w:rPr>
        <w:t>mencionada Resolución,</w:t>
      </w:r>
      <w:r w:rsidR="00AA69C3" w:rsidRPr="00AF3DEC">
        <w:rPr>
          <w:rFonts w:ascii="Arial Narrow" w:hAnsi="Arial Narrow" w:cs="Arial"/>
        </w:rPr>
        <w:t xml:space="preserve"> que señala: “</w:t>
      </w:r>
      <w:r w:rsidR="00AA69C3" w:rsidRPr="00AF3DEC">
        <w:rPr>
          <w:rFonts w:ascii="Arial Narrow" w:hAnsi="Arial Narrow" w:cs="Arial"/>
          <w:i/>
        </w:rPr>
        <w:t>L</w:t>
      </w:r>
      <w:r w:rsidRPr="00AF3DEC">
        <w:rPr>
          <w:rFonts w:ascii="Arial Narrow" w:hAnsi="Arial Narrow" w:cs="Arial"/>
          <w:i/>
        </w:rPr>
        <w:t>as actividades de control y seguimiento de las pieles y partes o fracciones de pieles, de la especie Caiman</w:t>
      </w:r>
      <w:r w:rsidR="00574D21">
        <w:rPr>
          <w:rFonts w:ascii="Arial Narrow" w:hAnsi="Arial Narrow" w:cs="Arial"/>
          <w:i/>
        </w:rPr>
        <w:t xml:space="preserve"> </w:t>
      </w:r>
      <w:r w:rsidRPr="00AF3DEC">
        <w:rPr>
          <w:rFonts w:ascii="Arial Narrow" w:hAnsi="Arial Narrow" w:cs="Arial"/>
          <w:i/>
        </w:rPr>
        <w:t>crocodilus, que son objeto de exportación deben estar presentes la autoridad administrativa CITES de Colombia, la autoridad ambiental con jurisdicción en el puerto autorizado, el titular del permiso CITES o su apoderado y el Organismo Evaluador de la Conformidad si se solicitó su servicio y de ser posible la autoridad judicial competente</w:t>
      </w:r>
      <w:r w:rsidR="00AA69C3" w:rsidRPr="00AF3DEC">
        <w:rPr>
          <w:rFonts w:ascii="Arial Narrow" w:hAnsi="Arial Narrow" w:cs="Arial"/>
        </w:rPr>
        <w:t>”</w:t>
      </w:r>
      <w:r w:rsidRPr="00AF3DEC">
        <w:rPr>
          <w:rFonts w:ascii="Arial Narrow" w:hAnsi="Arial Narrow" w:cs="Arial"/>
        </w:rPr>
        <w:t>.</w:t>
      </w:r>
    </w:p>
    <w:p w14:paraId="4D1ABFF4" w14:textId="77777777" w:rsidR="005026AA" w:rsidRPr="00AF3DEC" w:rsidRDefault="005026AA" w:rsidP="00CA61BA">
      <w:pPr>
        <w:ind w:right="283"/>
        <w:jc w:val="both"/>
        <w:rPr>
          <w:rFonts w:ascii="Arial Narrow" w:hAnsi="Arial Narrow" w:cs="Arial"/>
          <w:lang w:eastAsia="es-CO"/>
        </w:rPr>
      </w:pPr>
    </w:p>
    <w:p w14:paraId="1642C46B" w14:textId="77777777" w:rsidR="005026AA" w:rsidRPr="00AF3DEC" w:rsidRDefault="005026AA" w:rsidP="00CA61BA">
      <w:pPr>
        <w:ind w:right="283"/>
        <w:jc w:val="both"/>
        <w:rPr>
          <w:rFonts w:ascii="Arial Narrow" w:hAnsi="Arial Narrow" w:cs="Arial"/>
        </w:rPr>
      </w:pPr>
      <w:r w:rsidRPr="00AF3DEC">
        <w:rPr>
          <w:rFonts w:ascii="Arial Narrow" w:hAnsi="Arial Narrow" w:cs="Arial"/>
        </w:rPr>
        <w:t>Igualmente o</w:t>
      </w:r>
      <w:r w:rsidR="002C1CD9" w:rsidRPr="00AF3DEC">
        <w:rPr>
          <w:rFonts w:ascii="Arial Narrow" w:hAnsi="Arial Narrow" w:cs="Arial"/>
        </w:rPr>
        <w:t>curre con la implementación de los lineamientos señalados en la Resolución 2651 de 2015 “</w:t>
      </w:r>
      <w:r w:rsidR="002C1CD9" w:rsidRPr="00AF3DEC">
        <w:rPr>
          <w:rFonts w:ascii="Arial Narrow" w:hAnsi="Arial Narrow" w:cs="Arial"/>
          <w:i/>
        </w:rPr>
        <w:t>Por la cual se establecen medidas para el control y seguimiento del corte de pieles de Caiman</w:t>
      </w:r>
      <w:r w:rsidR="00574D21">
        <w:rPr>
          <w:rFonts w:ascii="Arial Narrow" w:hAnsi="Arial Narrow" w:cs="Arial"/>
          <w:i/>
        </w:rPr>
        <w:t xml:space="preserve"> </w:t>
      </w:r>
      <w:r w:rsidR="002C1CD9" w:rsidRPr="00AF3DEC">
        <w:rPr>
          <w:rFonts w:ascii="Arial Narrow" w:hAnsi="Arial Narrow" w:cs="Arial"/>
          <w:i/>
        </w:rPr>
        <w:t>crocodilus en los establecimientos debidamente autorizados como zoocriaderos, curtiembres, comercializadoras y manufactureras que trabajan con esta especie</w:t>
      </w:r>
      <w:r w:rsidR="002C1CD9" w:rsidRPr="00AF3DEC">
        <w:rPr>
          <w:rFonts w:ascii="Arial Narrow" w:hAnsi="Arial Narrow" w:cs="Arial"/>
        </w:rPr>
        <w:t>”,</w:t>
      </w:r>
      <w:r w:rsidR="00695B3F" w:rsidRPr="00AF3DEC">
        <w:rPr>
          <w:rFonts w:ascii="Arial Narrow" w:hAnsi="Arial Narrow" w:cs="Arial"/>
        </w:rPr>
        <w:t xml:space="preserve"> lineamiento</w:t>
      </w:r>
      <w:r w:rsidR="00A628D1" w:rsidRPr="00AF3DEC">
        <w:rPr>
          <w:rFonts w:ascii="Arial Narrow" w:hAnsi="Arial Narrow" w:cs="Arial"/>
        </w:rPr>
        <w:t>s</w:t>
      </w:r>
      <w:r w:rsidR="00695B3F" w:rsidRPr="00AF3DEC">
        <w:rPr>
          <w:rFonts w:ascii="Arial Narrow" w:hAnsi="Arial Narrow" w:cs="Arial"/>
        </w:rPr>
        <w:t xml:space="preserve"> que permite</w:t>
      </w:r>
      <w:r w:rsidR="00A628D1" w:rsidRPr="00AF3DEC">
        <w:rPr>
          <w:rFonts w:ascii="Arial Narrow" w:hAnsi="Arial Narrow" w:cs="Arial"/>
        </w:rPr>
        <w:t>n</w:t>
      </w:r>
      <w:r w:rsidR="00695B3F" w:rsidRPr="00AF3DEC">
        <w:rPr>
          <w:rFonts w:ascii="Arial Narrow" w:hAnsi="Arial Narrow" w:cs="Arial"/>
        </w:rPr>
        <w:t xml:space="preserve"> a la Autoridad Administrativa CITES verificar que cada parte identificable del cuerpo del animal o fracción de forma irregular resultante, proviene de una piel que hace parte de un cupo de aprovechamiento otorgado mediante acto administrativo a un zoocriadero debidamente autorizado</w:t>
      </w:r>
      <w:r w:rsidRPr="00AF3DEC">
        <w:rPr>
          <w:rFonts w:ascii="Arial Narrow" w:hAnsi="Arial Narrow" w:cs="Arial"/>
        </w:rPr>
        <w:t xml:space="preserve">. </w:t>
      </w:r>
      <w:r w:rsidR="00695B3F" w:rsidRPr="00AF3DEC">
        <w:rPr>
          <w:rFonts w:ascii="Arial Narrow" w:hAnsi="Arial Narrow" w:cs="Arial"/>
        </w:rPr>
        <w:t>El artículo 4 establece en detalle el protocolo que debe llevarse a cabo durante la visita. Cabe señalar que las actas de corte, constituyen elemento fundamental en la expedición de los permisos CITES de exportación de artículos terminados, en razón a que al ser elaborados con partes de pieles, no es posible al momento de</w:t>
      </w:r>
      <w:r w:rsidR="00574D21">
        <w:rPr>
          <w:rFonts w:ascii="Arial Narrow" w:hAnsi="Arial Narrow" w:cs="Arial"/>
        </w:rPr>
        <w:t xml:space="preserve"> </w:t>
      </w:r>
      <w:r w:rsidR="00695B3F" w:rsidRPr="00AF3DEC">
        <w:rPr>
          <w:rFonts w:ascii="Arial Narrow" w:hAnsi="Arial Narrow" w:cs="Arial"/>
        </w:rPr>
        <w:t>la inspección en puerto, identificar el botón cicatrizal al cual hace referencia la Resoluc</w:t>
      </w:r>
      <w:r w:rsidR="001151DC" w:rsidRPr="00AF3DEC">
        <w:rPr>
          <w:rFonts w:ascii="Arial Narrow" w:hAnsi="Arial Narrow" w:cs="Arial"/>
        </w:rPr>
        <w:t>i</w:t>
      </w:r>
      <w:r w:rsidR="00695B3F" w:rsidRPr="00AF3DEC">
        <w:rPr>
          <w:rFonts w:ascii="Arial Narrow" w:hAnsi="Arial Narrow" w:cs="Arial"/>
        </w:rPr>
        <w:t>ón 0923 de 2007.</w:t>
      </w:r>
    </w:p>
    <w:p w14:paraId="1A75E902" w14:textId="77777777" w:rsidR="005026AA" w:rsidRPr="00AF3DEC" w:rsidRDefault="005026AA" w:rsidP="00CA61BA">
      <w:pPr>
        <w:ind w:right="283"/>
        <w:jc w:val="both"/>
        <w:rPr>
          <w:rFonts w:ascii="Arial Narrow" w:hAnsi="Arial Narrow" w:cs="Arial"/>
          <w:lang w:eastAsia="es-CO"/>
        </w:rPr>
      </w:pPr>
    </w:p>
    <w:p w14:paraId="3878A4AE" w14:textId="023F34E7" w:rsidR="005026AA" w:rsidRDefault="00E5427C" w:rsidP="00CA61BA">
      <w:pPr>
        <w:jc w:val="both"/>
        <w:rPr>
          <w:rFonts w:ascii="Arial Narrow" w:hAnsi="Arial Narrow" w:cs="Arial"/>
          <w:lang w:val="es-CO" w:eastAsia="es-CO"/>
        </w:rPr>
      </w:pPr>
      <w:r w:rsidRPr="00AF3DEC">
        <w:rPr>
          <w:rFonts w:ascii="Arial Narrow" w:hAnsi="Arial Narrow" w:cs="Arial"/>
          <w:lang w:val="es-CO" w:eastAsia="es-CO"/>
        </w:rPr>
        <w:lastRenderedPageBreak/>
        <w:t>P</w:t>
      </w:r>
      <w:r w:rsidR="005026AA" w:rsidRPr="00AF3DEC">
        <w:rPr>
          <w:rFonts w:ascii="Arial Narrow" w:hAnsi="Arial Narrow" w:cs="Arial"/>
          <w:lang w:val="es-CO" w:eastAsia="es-CO"/>
        </w:rPr>
        <w:t xml:space="preserve">or lo anterior, resulta imperativo que las autoridades ambientales competentes ejecuten en su totalidad el instrumento de control y seguimiento relacionado con la exportación de pieles y partes o fracciones de pieles de la especie </w:t>
      </w:r>
      <w:r w:rsidR="005026AA" w:rsidRPr="00AF3DEC">
        <w:rPr>
          <w:rFonts w:ascii="Arial Narrow" w:hAnsi="Arial Narrow" w:cs="Arial"/>
          <w:i/>
          <w:lang w:val="es-CO" w:eastAsia="es-CO"/>
        </w:rPr>
        <w:t>Caiman</w:t>
      </w:r>
      <w:r w:rsidR="00574D21">
        <w:rPr>
          <w:rFonts w:ascii="Arial Narrow" w:hAnsi="Arial Narrow" w:cs="Arial"/>
          <w:i/>
          <w:lang w:val="es-CO" w:eastAsia="es-CO"/>
        </w:rPr>
        <w:t xml:space="preserve"> </w:t>
      </w:r>
      <w:r w:rsidR="005026AA" w:rsidRPr="00AF3DEC">
        <w:rPr>
          <w:rFonts w:ascii="Arial Narrow" w:hAnsi="Arial Narrow" w:cs="Arial"/>
          <w:i/>
          <w:lang w:val="es-CO" w:eastAsia="es-CO"/>
        </w:rPr>
        <w:t>crocodilus</w:t>
      </w:r>
      <w:r w:rsidR="005026AA" w:rsidRPr="00AF3DEC">
        <w:rPr>
          <w:rFonts w:ascii="Arial Narrow" w:hAnsi="Arial Narrow" w:cs="Arial"/>
          <w:lang w:val="es-CO" w:eastAsia="es-CO"/>
        </w:rPr>
        <w:t xml:space="preserve">, o con el corte de pieles de la especie mencionada, </w:t>
      </w:r>
      <w:r w:rsidR="00C749FC" w:rsidRPr="00AF3DEC">
        <w:rPr>
          <w:rFonts w:ascii="Arial Narrow" w:hAnsi="Arial Narrow" w:cs="Arial"/>
          <w:lang w:val="es-CO" w:eastAsia="es-CO"/>
        </w:rPr>
        <w:t xml:space="preserve">para </w:t>
      </w:r>
      <w:r w:rsidR="003E4D25" w:rsidRPr="00AF3DEC">
        <w:rPr>
          <w:rFonts w:ascii="Arial Narrow" w:hAnsi="Arial Narrow" w:cs="Arial"/>
          <w:lang w:val="es-CO" w:eastAsia="es-CO"/>
        </w:rPr>
        <w:t xml:space="preserve">dar cumplimiento a </w:t>
      </w:r>
      <w:r w:rsidR="00C749FC" w:rsidRPr="00AF3DEC">
        <w:rPr>
          <w:rFonts w:ascii="Arial Narrow" w:hAnsi="Arial Narrow" w:cs="Arial"/>
          <w:lang w:val="es-CO" w:eastAsia="es-CO"/>
        </w:rPr>
        <w:t xml:space="preserve">la Resoluciones Nos. 2651 y 2652 de 2015, </w:t>
      </w:r>
      <w:r w:rsidR="005026AA" w:rsidRPr="00AF3DEC">
        <w:rPr>
          <w:rFonts w:ascii="Arial Narrow" w:hAnsi="Arial Narrow" w:cs="Arial"/>
          <w:lang w:val="es-CO" w:eastAsia="es-CO"/>
        </w:rPr>
        <w:t>durante el tiempo que dure la emergencia sanitaria generada por el Coronavirus COVID-19. Lo anterior, con el fin de garantizar el principio de seguridad jurídica y proteger los derechos de los usuarios, ajustando las condiciones físicas y humanas</w:t>
      </w:r>
      <w:r w:rsidR="005026AA" w:rsidRPr="00CA61BA">
        <w:rPr>
          <w:rFonts w:ascii="Arial Narrow" w:hAnsi="Arial Narrow" w:cs="Arial"/>
          <w:lang w:val="es-CO" w:eastAsia="es-CO"/>
        </w:rPr>
        <w:t xml:space="preserve"> para ejecutar el trámite y ejercer el control y seguimiento, dada la coyuntura extraordinaria que exige la </w:t>
      </w:r>
      <w:bookmarkStart w:id="4" w:name="_Hlk39671416"/>
      <w:r w:rsidR="005026AA" w:rsidRPr="00CA61BA">
        <w:rPr>
          <w:rFonts w:ascii="Arial Narrow" w:hAnsi="Arial Narrow" w:cs="Arial"/>
          <w:lang w:val="es-CO" w:eastAsia="es-CO"/>
        </w:rPr>
        <w:t>declaratoria de la Emergencia Sanitaria y el Estado de Emergencia, Económica, Social y Ecológica</w:t>
      </w:r>
      <w:bookmarkEnd w:id="4"/>
      <w:r w:rsidR="005026AA" w:rsidRPr="00CA61BA">
        <w:rPr>
          <w:rFonts w:ascii="Arial Narrow" w:hAnsi="Arial Narrow" w:cs="Arial"/>
          <w:lang w:val="es-CO" w:eastAsia="es-CO"/>
        </w:rPr>
        <w:t>.</w:t>
      </w:r>
    </w:p>
    <w:p w14:paraId="4DDD2249" w14:textId="77777777" w:rsidR="00A84C81" w:rsidRPr="00CA61BA" w:rsidRDefault="00A84C81" w:rsidP="00CA61BA">
      <w:pPr>
        <w:jc w:val="both"/>
        <w:rPr>
          <w:rFonts w:ascii="Arial Narrow" w:hAnsi="Arial Narrow" w:cs="Arial"/>
          <w:lang w:val="es-CO" w:eastAsia="es-CO"/>
        </w:rPr>
      </w:pPr>
    </w:p>
    <w:p w14:paraId="07526E79" w14:textId="77777777" w:rsidR="00724FC5" w:rsidRPr="00CA61BA" w:rsidRDefault="00724FC5" w:rsidP="00CA61BA">
      <w:pPr>
        <w:jc w:val="both"/>
        <w:rPr>
          <w:rFonts w:ascii="Arial Narrow" w:hAnsi="Arial Narrow" w:cs="Arial"/>
        </w:rPr>
      </w:pPr>
    </w:p>
    <w:p w14:paraId="0064C179" w14:textId="37793658" w:rsidR="009013EB" w:rsidRDefault="00917963" w:rsidP="00CA61BA">
      <w:pPr>
        <w:pStyle w:val="Prrafodelista"/>
        <w:numPr>
          <w:ilvl w:val="0"/>
          <w:numId w:val="7"/>
        </w:numPr>
        <w:ind w:left="284" w:hanging="284"/>
        <w:contextualSpacing w:val="0"/>
        <w:jc w:val="both"/>
        <w:rPr>
          <w:rFonts w:ascii="Arial Narrow" w:hAnsi="Arial Narrow" w:cs="Arial"/>
          <w:b/>
          <w:bCs/>
        </w:rPr>
      </w:pPr>
      <w:r w:rsidRPr="00E6746E">
        <w:rPr>
          <w:rFonts w:ascii="Arial Narrow" w:hAnsi="Arial Narrow" w:cs="Arial"/>
          <w:b/>
          <w:bCs/>
        </w:rPr>
        <w:t>Ámbito de aplicación y sujetos a la que va dirigida</w:t>
      </w:r>
    </w:p>
    <w:p w14:paraId="4026A70F" w14:textId="77777777" w:rsidR="00A84C81" w:rsidRPr="00E6746E" w:rsidRDefault="00A84C81" w:rsidP="00A84C81">
      <w:pPr>
        <w:pStyle w:val="Prrafodelista"/>
        <w:ind w:left="284"/>
        <w:contextualSpacing w:val="0"/>
        <w:jc w:val="both"/>
        <w:rPr>
          <w:rFonts w:ascii="Arial Narrow" w:hAnsi="Arial Narrow" w:cs="Arial"/>
          <w:b/>
          <w:bCs/>
        </w:rPr>
      </w:pPr>
    </w:p>
    <w:p w14:paraId="345EE433" w14:textId="77777777" w:rsidR="00C6571E" w:rsidRPr="003E4D25" w:rsidRDefault="00C6571E" w:rsidP="00C6571E">
      <w:pPr>
        <w:pStyle w:val="NormalWeb"/>
        <w:spacing w:before="0" w:beforeAutospacing="0" w:after="0" w:afterAutospacing="0" w:line="270" w:lineRule="atLeast"/>
        <w:jc w:val="both"/>
        <w:rPr>
          <w:rFonts w:ascii="Arial Narrow" w:hAnsi="Arial Narrow" w:cs="Arial"/>
          <w:highlight w:val="yellow"/>
          <w:lang w:val="es-ES_tradnl"/>
        </w:rPr>
      </w:pPr>
      <w:bookmarkStart w:id="5" w:name="_Hlk39763726"/>
    </w:p>
    <w:p w14:paraId="37653692" w14:textId="77777777" w:rsidR="00BA0F8E" w:rsidRPr="004F1AA7" w:rsidRDefault="00C6571E" w:rsidP="00C6571E">
      <w:pPr>
        <w:pStyle w:val="NormalWeb"/>
        <w:spacing w:before="0" w:beforeAutospacing="0" w:after="0" w:afterAutospacing="0" w:line="270" w:lineRule="atLeast"/>
        <w:jc w:val="both"/>
        <w:rPr>
          <w:rFonts w:ascii="Arial Narrow" w:hAnsi="Arial Narrow" w:cs="Arial"/>
        </w:rPr>
      </w:pPr>
      <w:r w:rsidRPr="004F1AA7">
        <w:rPr>
          <w:rFonts w:ascii="Arial Narrow" w:hAnsi="Arial Narrow" w:cs="Arial"/>
        </w:rPr>
        <w:t xml:space="preserve">Las autoridades ambientales competentes, en virtud del principio de coordinación y colaboración señalado en el artículo 6 de la Ley 489 de 1998, prestarán su colaboración al Ministerio de Ambiente y Desarrollo Sostenible, para facilitar el ejercicio de sus funciones mediante la implementación de las </w:t>
      </w:r>
      <w:r w:rsidR="00BA0F8E" w:rsidRPr="004F1AA7">
        <w:rPr>
          <w:rFonts w:ascii="Arial Narrow" w:hAnsi="Arial Narrow" w:cs="Arial"/>
        </w:rPr>
        <w:t xml:space="preserve">medidas de control y seguimiento al uso y aprovechamiento de la especie </w:t>
      </w:r>
      <w:r w:rsidR="00BA0F8E" w:rsidRPr="004F1AA7">
        <w:rPr>
          <w:rFonts w:ascii="Arial Narrow" w:hAnsi="Arial Narrow" w:cs="Arial"/>
          <w:i/>
        </w:rPr>
        <w:t>Caiman</w:t>
      </w:r>
      <w:r w:rsidR="00574D21">
        <w:rPr>
          <w:rFonts w:ascii="Arial Narrow" w:hAnsi="Arial Narrow" w:cs="Arial"/>
          <w:i/>
        </w:rPr>
        <w:t xml:space="preserve"> </w:t>
      </w:r>
      <w:r w:rsidR="00BA0F8E" w:rsidRPr="004F1AA7">
        <w:rPr>
          <w:rFonts w:ascii="Arial Narrow" w:hAnsi="Arial Narrow" w:cs="Arial"/>
          <w:i/>
        </w:rPr>
        <w:t>crocodilus</w:t>
      </w:r>
      <w:r w:rsidR="00BA0F8E" w:rsidRPr="004F1AA7">
        <w:rPr>
          <w:rFonts w:ascii="Arial Narrow" w:hAnsi="Arial Narrow" w:cs="Arial"/>
        </w:rPr>
        <w:t xml:space="preserve">, establecidas en las Resoluciones 2651 y 2652 de 2015, </w:t>
      </w:r>
      <w:r w:rsidRPr="004F1AA7">
        <w:rPr>
          <w:rFonts w:ascii="Arial Narrow" w:hAnsi="Arial Narrow" w:cs="Arial"/>
        </w:rPr>
        <w:t xml:space="preserve">a fin de garantizar la armonía en el ejercicio de sus respectivas funciones para el logro de los fines y cometidos estatales. </w:t>
      </w:r>
    </w:p>
    <w:p w14:paraId="40EB5030" w14:textId="77777777" w:rsidR="00C6571E" w:rsidRPr="004F1AA7" w:rsidRDefault="00C6571E" w:rsidP="00BA0F8E">
      <w:pPr>
        <w:jc w:val="both"/>
        <w:rPr>
          <w:rFonts w:ascii="Arial Narrow" w:hAnsi="Arial Narrow" w:cs="Arial"/>
          <w:lang w:val="es-CO" w:eastAsia="es-CO"/>
        </w:rPr>
      </w:pPr>
    </w:p>
    <w:p w14:paraId="1E70106A" w14:textId="77777777" w:rsidR="00557491" w:rsidRPr="004F1AA7" w:rsidRDefault="007433C1" w:rsidP="00BA0F8E">
      <w:pPr>
        <w:jc w:val="both"/>
        <w:rPr>
          <w:rFonts w:ascii="Arial Narrow" w:hAnsi="Arial Narrow" w:cs="Arial"/>
          <w:lang w:val="es-CO" w:eastAsia="es-CO"/>
        </w:rPr>
      </w:pPr>
      <w:r w:rsidRPr="004F1AA7">
        <w:rPr>
          <w:rFonts w:ascii="Arial Narrow" w:hAnsi="Arial Narrow" w:cs="Arial"/>
          <w:lang w:val="es-CO" w:eastAsia="es-CO"/>
        </w:rPr>
        <w:t>E</w:t>
      </w:r>
      <w:r w:rsidR="00C6571E" w:rsidRPr="004F1AA7">
        <w:rPr>
          <w:rFonts w:ascii="Arial Narrow" w:hAnsi="Arial Narrow" w:cs="Arial"/>
          <w:lang w:val="es-CO" w:eastAsia="es-CO"/>
        </w:rPr>
        <w:t xml:space="preserve">n ese sentido, </w:t>
      </w:r>
      <w:r w:rsidR="001502C5" w:rsidRPr="004F1AA7">
        <w:rPr>
          <w:rFonts w:ascii="Arial Narrow" w:hAnsi="Arial Narrow" w:cs="Arial"/>
          <w:lang w:val="es-CO" w:eastAsia="es-CO"/>
        </w:rPr>
        <w:t xml:space="preserve">el protocolo para control y seguimiento de las pieles objeto de corte </w:t>
      </w:r>
      <w:r w:rsidRPr="004F1AA7">
        <w:rPr>
          <w:rFonts w:ascii="Arial Narrow" w:hAnsi="Arial Narrow" w:cs="Arial"/>
          <w:lang w:val="es-CO" w:eastAsia="es-CO"/>
        </w:rPr>
        <w:t xml:space="preserve">en establecimientos debidamente autorizados como zoocriaderos, curtiembres, comercializadoras y manufactureras, a las que hace referencia la Resolución 2651 de 2015; </w:t>
      </w:r>
      <w:r w:rsidR="001502C5" w:rsidRPr="004F1AA7">
        <w:rPr>
          <w:rFonts w:ascii="Arial Narrow" w:hAnsi="Arial Narrow" w:cs="Arial"/>
          <w:sz w:val="22"/>
          <w:szCs w:val="22"/>
          <w:lang w:val="es-CO" w:eastAsia="es-CO"/>
        </w:rPr>
        <w:t xml:space="preserve">será ejecutado únicamente y en su totalidad por las autoridades ambientales </w:t>
      </w:r>
      <w:r w:rsidR="009756E4" w:rsidRPr="004F1AA7">
        <w:rPr>
          <w:rFonts w:ascii="Arial Narrow" w:hAnsi="Arial Narrow" w:cs="Arial"/>
          <w:lang w:val="es-CO" w:eastAsia="es-CO"/>
        </w:rPr>
        <w:t>con jurisdicción en el área de ubicación del establecimiento</w:t>
      </w:r>
      <w:r w:rsidR="001502C5" w:rsidRPr="004F1AA7">
        <w:rPr>
          <w:rFonts w:ascii="Arial Narrow" w:hAnsi="Arial Narrow" w:cs="Arial"/>
          <w:sz w:val="22"/>
          <w:szCs w:val="22"/>
          <w:lang w:val="es-CO" w:eastAsia="es-CO"/>
        </w:rPr>
        <w:t>, en coordinación con la Dirección de Bosques Biodiversidad y Servicios Ecosistémicos del Ministerio de Ambiente y Desarrollo Sostenible como autoridad administrativa CITES de Colombia</w:t>
      </w:r>
      <w:r w:rsidR="009756E4" w:rsidRPr="004F1AA7">
        <w:rPr>
          <w:rFonts w:ascii="Arial Narrow" w:hAnsi="Arial Narrow" w:cs="Arial"/>
          <w:sz w:val="22"/>
          <w:szCs w:val="22"/>
          <w:lang w:val="es-CO" w:eastAsia="es-CO"/>
        </w:rPr>
        <w:t xml:space="preserve">, en los términos señalados en el artículo 4 de la mencionada Resolución. </w:t>
      </w:r>
      <w:r w:rsidR="00557491" w:rsidRPr="004F1AA7">
        <w:rPr>
          <w:rFonts w:ascii="Arial Narrow" w:hAnsi="Arial Narrow" w:cs="Arial"/>
          <w:lang w:val="es-CO" w:eastAsia="es-CO"/>
        </w:rPr>
        <w:t>L</w:t>
      </w:r>
      <w:r w:rsidR="009756E4" w:rsidRPr="004F1AA7">
        <w:rPr>
          <w:rFonts w:ascii="Arial Narrow" w:hAnsi="Arial Narrow" w:cs="Arial"/>
          <w:lang w:val="es-CO" w:eastAsia="es-CO"/>
        </w:rPr>
        <w:t>o</w:t>
      </w:r>
      <w:r w:rsidR="00557491" w:rsidRPr="004F1AA7">
        <w:rPr>
          <w:rFonts w:ascii="Arial Narrow" w:hAnsi="Arial Narrow" w:cs="Arial"/>
          <w:lang w:val="es-CO" w:eastAsia="es-CO"/>
        </w:rPr>
        <w:t xml:space="preserve">s </w:t>
      </w:r>
      <w:r w:rsidR="009756E4" w:rsidRPr="004F1AA7">
        <w:rPr>
          <w:rFonts w:ascii="Arial Narrow" w:hAnsi="Arial Narrow" w:cs="Arial"/>
          <w:lang w:val="es-CO" w:eastAsia="es-CO"/>
        </w:rPr>
        <w:t>establecimientos</w:t>
      </w:r>
      <w:r w:rsidR="00557491" w:rsidRPr="004F1AA7">
        <w:rPr>
          <w:rFonts w:ascii="Arial Narrow" w:hAnsi="Arial Narrow" w:cs="Arial"/>
          <w:lang w:val="es-CO" w:eastAsia="es-CO"/>
        </w:rPr>
        <w:t xml:space="preserve"> que actualmente adelantan </w:t>
      </w:r>
      <w:r w:rsidR="009756E4" w:rsidRPr="004F1AA7">
        <w:rPr>
          <w:rFonts w:ascii="Arial Narrow" w:hAnsi="Arial Narrow" w:cs="Arial"/>
          <w:lang w:val="es-CO" w:eastAsia="es-CO"/>
        </w:rPr>
        <w:t xml:space="preserve">esta </w:t>
      </w:r>
      <w:r w:rsidR="00557491" w:rsidRPr="004F1AA7">
        <w:rPr>
          <w:rFonts w:ascii="Arial Narrow" w:hAnsi="Arial Narrow" w:cs="Arial"/>
          <w:lang w:val="es-CO" w:eastAsia="es-CO"/>
        </w:rPr>
        <w:t>actividad, se encuentran ubicad</w:t>
      </w:r>
      <w:r w:rsidR="009756E4" w:rsidRPr="004F1AA7">
        <w:rPr>
          <w:rFonts w:ascii="Arial Narrow" w:hAnsi="Arial Narrow" w:cs="Arial"/>
          <w:lang w:val="es-CO" w:eastAsia="es-CO"/>
        </w:rPr>
        <w:t>o</w:t>
      </w:r>
      <w:r w:rsidR="00557491" w:rsidRPr="004F1AA7">
        <w:rPr>
          <w:rFonts w:ascii="Arial Narrow" w:hAnsi="Arial Narrow" w:cs="Arial"/>
          <w:lang w:val="es-CO" w:eastAsia="es-CO"/>
        </w:rPr>
        <w:t>s en Bogotá DC, Cali, Yumbo (Valle de Cauca), Galapa, (Atlántico) y Cartagena (Bolívar)</w:t>
      </w:r>
      <w:r w:rsidR="009756E4" w:rsidRPr="004F1AA7">
        <w:rPr>
          <w:rFonts w:ascii="Arial Narrow" w:hAnsi="Arial Narrow" w:cs="Arial"/>
          <w:lang w:val="es-CO" w:eastAsia="es-CO"/>
        </w:rPr>
        <w:t>;</w:t>
      </w:r>
      <w:r w:rsidR="00EF6F76" w:rsidRPr="004F1AA7">
        <w:rPr>
          <w:rFonts w:ascii="Arial Narrow" w:hAnsi="Arial Narrow" w:cs="Arial"/>
          <w:lang w:val="es-CO" w:eastAsia="es-CO"/>
        </w:rPr>
        <w:t xml:space="preserve">en consecuencia las autoridades ambientales competentes serán Secretaría Distrital de Ambiente – SDA, Departamento Administrativo de Gestión del Medio Ambiente – DAGMA, Corporación Autónoma Regional del Valle del Cauca – CVC, Corporación Autónoma Regional del Atlántico – CRA y la Corporación Autónoma Regional del Canal del Dique – CARDIQUE. </w:t>
      </w:r>
    </w:p>
    <w:p w14:paraId="4C327737" w14:textId="77777777" w:rsidR="004F1AA7" w:rsidRPr="004F1AA7" w:rsidRDefault="004F1AA7" w:rsidP="00BA0F8E">
      <w:pPr>
        <w:jc w:val="both"/>
        <w:rPr>
          <w:rFonts w:ascii="Arial Narrow" w:hAnsi="Arial Narrow" w:cs="Arial"/>
          <w:lang w:val="es-CO" w:eastAsia="es-CO"/>
        </w:rPr>
      </w:pPr>
    </w:p>
    <w:p w14:paraId="47146879" w14:textId="77777777" w:rsidR="004F1AA7" w:rsidRPr="004F1AA7" w:rsidRDefault="004F1AA7" w:rsidP="00BA0F8E">
      <w:pPr>
        <w:jc w:val="both"/>
        <w:rPr>
          <w:rFonts w:ascii="Arial Narrow" w:hAnsi="Arial Narrow" w:cs="Arial"/>
          <w:lang w:val="es-CO" w:eastAsia="es-CO"/>
        </w:rPr>
      </w:pPr>
      <w:r w:rsidRPr="004F1AA7">
        <w:rPr>
          <w:rFonts w:ascii="Arial Narrow" w:hAnsi="Arial Narrow" w:cs="Arial"/>
          <w:sz w:val="22"/>
          <w:szCs w:val="22"/>
          <w:lang w:val="es-CO" w:eastAsia="es-CO"/>
        </w:rPr>
        <w:t>Las autoridades ambientales deberán diligenciar la(s) respectiva(s) acta(s) de control y seguimiento que haga(n) parte integral de la resolución a aplicar, y reportar a la Dirección de Bosques, Biodiversidad y Servicios Ecosistémicos como Autoridad Administrativa CITES de Colombia, para la expedición de permisos CITES de exportación de artículos elaborados en pieles de babilla.</w:t>
      </w:r>
    </w:p>
    <w:p w14:paraId="74F8CE95" w14:textId="77777777" w:rsidR="00557491" w:rsidRPr="004F1AA7" w:rsidRDefault="00557491" w:rsidP="00BA0F8E">
      <w:pPr>
        <w:jc w:val="both"/>
        <w:rPr>
          <w:rFonts w:ascii="Arial Narrow" w:hAnsi="Arial Narrow" w:cs="Arial"/>
          <w:lang w:val="es-CO" w:eastAsia="es-CO"/>
        </w:rPr>
      </w:pPr>
    </w:p>
    <w:p w14:paraId="081A2829" w14:textId="77777777" w:rsidR="00CC1EDD" w:rsidRPr="00574D21" w:rsidRDefault="001502C5" w:rsidP="00BA0F8E">
      <w:pPr>
        <w:jc w:val="both"/>
        <w:rPr>
          <w:rFonts w:ascii="Arial Narrow" w:hAnsi="Arial Narrow" w:cs="Arial"/>
          <w:sz w:val="22"/>
          <w:szCs w:val="22"/>
          <w:lang w:val="es-CO" w:eastAsia="es-CO"/>
        </w:rPr>
      </w:pPr>
      <w:r w:rsidRPr="00574D21">
        <w:rPr>
          <w:rFonts w:ascii="Arial Narrow" w:hAnsi="Arial Narrow" w:cs="Arial"/>
          <w:sz w:val="22"/>
          <w:szCs w:val="22"/>
          <w:lang w:val="es-CO" w:eastAsia="es-CO"/>
        </w:rPr>
        <w:lastRenderedPageBreak/>
        <w:t xml:space="preserve">En lo que respecta </w:t>
      </w:r>
      <w:r w:rsidR="009756E4" w:rsidRPr="00574D21">
        <w:rPr>
          <w:rFonts w:ascii="Arial Narrow" w:hAnsi="Arial Narrow" w:cs="Arial"/>
          <w:sz w:val="22"/>
          <w:szCs w:val="22"/>
          <w:lang w:val="es-CO" w:eastAsia="es-CO"/>
        </w:rPr>
        <w:t xml:space="preserve">a </w:t>
      </w:r>
      <w:r w:rsidR="007433C1" w:rsidRPr="00574D21">
        <w:rPr>
          <w:rFonts w:ascii="Arial Narrow" w:hAnsi="Arial Narrow" w:cs="Arial"/>
          <w:sz w:val="22"/>
          <w:szCs w:val="22"/>
          <w:lang w:val="es-CO" w:eastAsia="es-CO"/>
        </w:rPr>
        <w:t>l</w:t>
      </w:r>
      <w:r w:rsidR="009756E4" w:rsidRPr="00574D21">
        <w:rPr>
          <w:rFonts w:ascii="Arial Narrow" w:hAnsi="Arial Narrow" w:cs="Arial"/>
          <w:sz w:val="22"/>
          <w:szCs w:val="22"/>
          <w:lang w:val="es-CO" w:eastAsia="es-CO"/>
        </w:rPr>
        <w:t>as actividades de</w:t>
      </w:r>
      <w:r w:rsidR="00574D21" w:rsidRPr="00574D21">
        <w:rPr>
          <w:rFonts w:ascii="Arial Narrow" w:hAnsi="Arial Narrow" w:cs="Arial"/>
          <w:sz w:val="22"/>
          <w:szCs w:val="22"/>
          <w:lang w:val="es-CO" w:eastAsia="es-CO"/>
        </w:rPr>
        <w:t xml:space="preserve"> </w:t>
      </w:r>
      <w:r w:rsidR="00BA0F8E" w:rsidRPr="00574D21">
        <w:rPr>
          <w:rFonts w:ascii="Arial Narrow" w:hAnsi="Arial Narrow" w:cs="Arial"/>
          <w:sz w:val="22"/>
          <w:szCs w:val="22"/>
          <w:lang w:val="es-CO" w:eastAsia="es-CO"/>
        </w:rPr>
        <w:t>seguimiento a la</w:t>
      </w:r>
      <w:r w:rsidR="00FF6B38" w:rsidRPr="00574D21">
        <w:rPr>
          <w:rFonts w:ascii="Arial Narrow" w:hAnsi="Arial Narrow" w:cs="Arial"/>
          <w:sz w:val="22"/>
          <w:szCs w:val="22"/>
          <w:lang w:val="es-CO" w:eastAsia="es-CO"/>
        </w:rPr>
        <w:t>s</w:t>
      </w:r>
      <w:r w:rsidR="00BA0F8E" w:rsidRPr="00574D21">
        <w:rPr>
          <w:rFonts w:ascii="Arial Narrow" w:hAnsi="Arial Narrow" w:cs="Arial"/>
          <w:sz w:val="22"/>
          <w:szCs w:val="22"/>
          <w:lang w:val="es-CO" w:eastAsia="es-CO"/>
        </w:rPr>
        <w:t xml:space="preserve"> exportaci</w:t>
      </w:r>
      <w:r w:rsidR="00FF6B38" w:rsidRPr="00574D21">
        <w:rPr>
          <w:rFonts w:ascii="Arial Narrow" w:hAnsi="Arial Narrow" w:cs="Arial"/>
          <w:sz w:val="22"/>
          <w:szCs w:val="22"/>
          <w:lang w:val="es-CO" w:eastAsia="es-CO"/>
        </w:rPr>
        <w:t>ones</w:t>
      </w:r>
      <w:r w:rsidR="00BA0F8E" w:rsidRPr="00574D21">
        <w:rPr>
          <w:rFonts w:ascii="Arial Narrow" w:hAnsi="Arial Narrow" w:cs="Arial"/>
          <w:sz w:val="22"/>
          <w:szCs w:val="22"/>
          <w:lang w:val="es-CO" w:eastAsia="es-CO"/>
        </w:rPr>
        <w:t xml:space="preserve"> de pieles y partes o fracciones de pieles </w:t>
      </w:r>
      <w:r w:rsidR="00FF6B38" w:rsidRPr="00574D21">
        <w:rPr>
          <w:rFonts w:ascii="Arial Narrow" w:hAnsi="Arial Narrow" w:cs="Arial"/>
          <w:sz w:val="22"/>
          <w:szCs w:val="22"/>
          <w:lang w:val="es-CO" w:eastAsia="es-CO"/>
        </w:rPr>
        <w:t>establecid</w:t>
      </w:r>
      <w:r w:rsidR="009756E4" w:rsidRPr="00574D21">
        <w:rPr>
          <w:rFonts w:ascii="Arial Narrow" w:hAnsi="Arial Narrow" w:cs="Arial"/>
          <w:sz w:val="22"/>
          <w:szCs w:val="22"/>
          <w:lang w:val="es-CO" w:eastAsia="es-CO"/>
        </w:rPr>
        <w:t>as</w:t>
      </w:r>
      <w:r w:rsidR="00574D21" w:rsidRPr="00574D21">
        <w:rPr>
          <w:rFonts w:ascii="Arial Narrow" w:hAnsi="Arial Narrow" w:cs="Arial"/>
          <w:sz w:val="22"/>
          <w:szCs w:val="22"/>
          <w:lang w:val="es-CO" w:eastAsia="es-CO"/>
        </w:rPr>
        <w:t xml:space="preserve"> </w:t>
      </w:r>
      <w:r w:rsidR="00FF6B38" w:rsidRPr="00574D21">
        <w:rPr>
          <w:rFonts w:ascii="Arial Narrow" w:hAnsi="Arial Narrow" w:cs="Arial"/>
          <w:sz w:val="22"/>
          <w:szCs w:val="22"/>
          <w:lang w:val="es-CO" w:eastAsia="es-CO"/>
        </w:rPr>
        <w:t>mediante</w:t>
      </w:r>
      <w:r w:rsidR="00574D21" w:rsidRPr="00574D21">
        <w:rPr>
          <w:rFonts w:ascii="Arial Narrow" w:hAnsi="Arial Narrow" w:cs="Arial"/>
          <w:sz w:val="22"/>
          <w:szCs w:val="22"/>
          <w:lang w:val="es-CO" w:eastAsia="es-CO"/>
        </w:rPr>
        <w:t xml:space="preserve"> </w:t>
      </w:r>
      <w:r w:rsidR="00BA0F8E" w:rsidRPr="00574D21">
        <w:rPr>
          <w:rFonts w:ascii="Arial Narrow" w:hAnsi="Arial Narrow" w:cs="Arial"/>
          <w:sz w:val="22"/>
          <w:szCs w:val="22"/>
          <w:lang w:val="es-CO" w:eastAsia="es-CO"/>
        </w:rPr>
        <w:t>la Resolución 2652 de 2015</w:t>
      </w:r>
      <w:r w:rsidR="00574D21" w:rsidRPr="00574D21">
        <w:rPr>
          <w:rFonts w:ascii="Arial Narrow" w:hAnsi="Arial Narrow" w:cs="Arial"/>
          <w:sz w:val="22"/>
          <w:szCs w:val="22"/>
          <w:lang w:val="es-CO" w:eastAsia="es-CO"/>
        </w:rPr>
        <w:t xml:space="preserve">, serán adelantadas por </w:t>
      </w:r>
      <w:r w:rsidR="009756E4" w:rsidRPr="00574D21">
        <w:rPr>
          <w:rFonts w:ascii="Arial Narrow" w:hAnsi="Arial Narrow" w:cs="Arial"/>
          <w:sz w:val="22"/>
          <w:szCs w:val="22"/>
          <w:lang w:val="es-CO" w:eastAsia="es-CO"/>
        </w:rPr>
        <w:t xml:space="preserve">las Autoridades Ambientales con jurisdicción en los puertos autorizados para el comercio internacional de especímenes de fauna silvestre, </w:t>
      </w:r>
      <w:r w:rsidR="000953A1" w:rsidRPr="00574D21">
        <w:rPr>
          <w:rFonts w:ascii="Arial Narrow" w:hAnsi="Arial Narrow" w:cs="Arial"/>
          <w:sz w:val="22"/>
          <w:szCs w:val="22"/>
          <w:lang w:val="es-CO" w:eastAsia="es-CO"/>
        </w:rPr>
        <w:t xml:space="preserve">designados mediante </w:t>
      </w:r>
      <w:r w:rsidR="003E4D25" w:rsidRPr="00574D21">
        <w:rPr>
          <w:rFonts w:ascii="Arial Narrow" w:hAnsi="Arial Narrow" w:cs="Arial"/>
          <w:sz w:val="22"/>
          <w:szCs w:val="22"/>
          <w:lang w:val="es-CO" w:eastAsia="es-CO"/>
        </w:rPr>
        <w:t>e</w:t>
      </w:r>
      <w:r w:rsidR="000953A1" w:rsidRPr="00574D21">
        <w:rPr>
          <w:rFonts w:ascii="Arial Narrow" w:hAnsi="Arial Narrow" w:cs="Arial"/>
          <w:sz w:val="22"/>
          <w:szCs w:val="22"/>
          <w:lang w:val="es-CO" w:eastAsia="es-CO"/>
        </w:rPr>
        <w:t>l artículo 2.2.1.3.1.1 d</w:t>
      </w:r>
      <w:r w:rsidR="009756E4" w:rsidRPr="00574D21">
        <w:rPr>
          <w:rFonts w:ascii="Arial Narrow" w:hAnsi="Arial Narrow" w:cs="Arial"/>
          <w:sz w:val="22"/>
          <w:szCs w:val="22"/>
          <w:lang w:val="es-CO" w:eastAsia="es-CO"/>
        </w:rPr>
        <w:t>el Decreto 1076 de 2015</w:t>
      </w:r>
      <w:bookmarkEnd w:id="5"/>
      <w:r w:rsidR="00CC1EDD" w:rsidRPr="00574D21">
        <w:rPr>
          <w:rFonts w:ascii="Arial Narrow" w:hAnsi="Arial Narrow" w:cs="Arial"/>
          <w:sz w:val="22"/>
          <w:szCs w:val="22"/>
          <w:lang w:val="es-CO" w:eastAsia="es-CO"/>
        </w:rPr>
        <w:t>,</w:t>
      </w:r>
      <w:r w:rsidR="000953A1" w:rsidRPr="00574D21">
        <w:rPr>
          <w:rFonts w:ascii="Arial Narrow" w:hAnsi="Arial Narrow" w:cs="Arial"/>
          <w:sz w:val="22"/>
          <w:szCs w:val="22"/>
          <w:lang w:val="es-CO" w:eastAsia="es-CO"/>
        </w:rPr>
        <w:t xml:space="preserve"> acogiendo el procedimiento señalado en el artículo 5 de la mencionada resolución. Actualmente las exportaciones aéreas y marítimas se llevan a cabo a través del Aeropuerto El Dorado en Bogotá, Aeropuerto José María Córdova de Medellín, Aeropuerto Alfonso Bonilla Aragón de Cali, Aeropuerto Rafael Núñez de Cartagena y Aeropuerto Ernesto Cortissoz de Barranquilla; por su parte, las exportaciones marítimas se llevan a cabo a través de CONTECAR en Cartagena y el Puerto de Barranquilla, en consecuencia, las autoridades competentes para la implementación de estas medidas </w:t>
      </w:r>
      <w:r w:rsidR="00CC1EDD" w:rsidRPr="00574D21">
        <w:rPr>
          <w:rFonts w:ascii="Arial Narrow" w:hAnsi="Arial Narrow" w:cs="Arial"/>
          <w:sz w:val="22"/>
          <w:szCs w:val="22"/>
          <w:lang w:val="es-CO" w:eastAsia="es-CO"/>
        </w:rPr>
        <w:t xml:space="preserve">son: </w:t>
      </w:r>
      <w:r w:rsidR="000953A1" w:rsidRPr="00574D21">
        <w:rPr>
          <w:rFonts w:ascii="Arial Narrow" w:hAnsi="Arial Narrow" w:cs="Arial"/>
          <w:sz w:val="22"/>
          <w:szCs w:val="22"/>
          <w:lang w:val="es-CO" w:eastAsia="es-CO"/>
        </w:rPr>
        <w:t>Secretaria Distrital de Ambiente de Bogotá</w:t>
      </w:r>
      <w:r w:rsidR="00B361DC" w:rsidRPr="00574D21">
        <w:rPr>
          <w:rFonts w:ascii="Arial Narrow" w:hAnsi="Arial Narrow" w:cs="Arial"/>
          <w:sz w:val="22"/>
          <w:szCs w:val="22"/>
          <w:lang w:val="es-CO" w:eastAsia="es-CO"/>
        </w:rPr>
        <w:t xml:space="preserve"> – SDA,</w:t>
      </w:r>
      <w:r w:rsidR="00574D21" w:rsidRPr="00574D21">
        <w:rPr>
          <w:rFonts w:ascii="Arial Narrow" w:hAnsi="Arial Narrow" w:cs="Arial"/>
          <w:sz w:val="22"/>
          <w:szCs w:val="22"/>
          <w:lang w:val="es-CO" w:eastAsia="es-CO"/>
        </w:rPr>
        <w:t xml:space="preserve"> </w:t>
      </w:r>
      <w:r w:rsidR="00B361DC" w:rsidRPr="00574D21">
        <w:rPr>
          <w:rFonts w:ascii="Arial Narrow" w:hAnsi="Arial Narrow" w:cs="Arial"/>
          <w:sz w:val="22"/>
          <w:szCs w:val="22"/>
          <w:lang w:val="es-CO" w:eastAsia="es-CO"/>
        </w:rPr>
        <w:t>Corporación Autónoma Regional de las Cuencas de los Ríos Negro y Nare – CORNARE</w:t>
      </w:r>
      <w:r w:rsidR="004F1AA7" w:rsidRPr="00574D21">
        <w:rPr>
          <w:rFonts w:ascii="Arial Narrow" w:hAnsi="Arial Narrow" w:cs="Arial"/>
          <w:sz w:val="22"/>
          <w:szCs w:val="22"/>
          <w:lang w:val="es-CO" w:eastAsia="es-CO"/>
        </w:rPr>
        <w:t xml:space="preserve">, Corporación Autónoma Regional del Valle del Cauca – CVC, Corporación Autónoma Regional del Canal del Dique - CARDIQUE, Establecimiento Público Ambiental EPA Cartagena, </w:t>
      </w:r>
      <w:r w:rsidR="00CC1EDD" w:rsidRPr="00574D21">
        <w:rPr>
          <w:rFonts w:ascii="Arial Narrow" w:hAnsi="Arial Narrow" w:cs="Arial"/>
          <w:sz w:val="22"/>
          <w:szCs w:val="22"/>
          <w:lang w:val="es-CO" w:eastAsia="es-CO"/>
        </w:rPr>
        <w:t>Corporación Autónoma Regional del Atlántico –CRA</w:t>
      </w:r>
      <w:r w:rsidR="004F1AA7" w:rsidRPr="00574D21">
        <w:rPr>
          <w:rFonts w:ascii="Arial Narrow" w:hAnsi="Arial Narrow" w:cs="Arial"/>
          <w:sz w:val="22"/>
          <w:szCs w:val="22"/>
          <w:lang w:val="es-CO" w:eastAsia="es-CO"/>
        </w:rPr>
        <w:t xml:space="preserve"> y el </w:t>
      </w:r>
      <w:r w:rsidR="00CC1EDD" w:rsidRPr="00574D21">
        <w:rPr>
          <w:rFonts w:ascii="Arial Narrow" w:hAnsi="Arial Narrow" w:cs="Arial"/>
          <w:sz w:val="22"/>
          <w:szCs w:val="22"/>
          <w:lang w:val="es-CO" w:eastAsia="es-CO"/>
        </w:rPr>
        <w:t>Establecimiento Público Ambiental Barranquilla Verde</w:t>
      </w:r>
      <w:r w:rsidR="00CA61BA" w:rsidRPr="00574D21">
        <w:rPr>
          <w:rFonts w:ascii="Arial Narrow" w:hAnsi="Arial Narrow" w:cs="Arial"/>
          <w:sz w:val="22"/>
          <w:szCs w:val="22"/>
          <w:lang w:val="es-CO" w:eastAsia="es-CO"/>
        </w:rPr>
        <w:t>.</w:t>
      </w:r>
    </w:p>
    <w:p w14:paraId="6E837473" w14:textId="77777777" w:rsidR="0076323C" w:rsidRPr="004F1AA7" w:rsidRDefault="0076323C" w:rsidP="00CA61BA">
      <w:pPr>
        <w:jc w:val="both"/>
        <w:rPr>
          <w:rFonts w:ascii="Arial Narrow" w:hAnsi="Arial Narrow" w:cs="Arial"/>
          <w:lang w:val="es-CO" w:eastAsia="es-CO"/>
        </w:rPr>
      </w:pPr>
    </w:p>
    <w:p w14:paraId="44174B86" w14:textId="25E3C32B" w:rsidR="0076323C" w:rsidRDefault="0076323C" w:rsidP="00574D21">
      <w:pPr>
        <w:jc w:val="both"/>
        <w:rPr>
          <w:rFonts w:ascii="Arial Narrow" w:hAnsi="Arial Narrow" w:cs="Arial"/>
          <w:sz w:val="22"/>
          <w:szCs w:val="22"/>
          <w:lang w:val="es-CO" w:eastAsia="es-CO"/>
        </w:rPr>
      </w:pPr>
      <w:r w:rsidRPr="004F1AA7">
        <w:rPr>
          <w:rFonts w:ascii="Arial Narrow" w:hAnsi="Arial Narrow" w:cs="Arial"/>
          <w:sz w:val="22"/>
          <w:szCs w:val="22"/>
          <w:lang w:val="es-CO" w:eastAsia="es-CO"/>
        </w:rPr>
        <w:t>Las actas</w:t>
      </w:r>
      <w:r w:rsidR="004F1AA7" w:rsidRPr="004F1AA7">
        <w:rPr>
          <w:rFonts w:ascii="Arial Narrow" w:hAnsi="Arial Narrow" w:cs="Arial"/>
          <w:sz w:val="22"/>
          <w:szCs w:val="22"/>
          <w:lang w:val="es-CO" w:eastAsia="es-CO"/>
        </w:rPr>
        <w:t xml:space="preserve"> </w:t>
      </w:r>
      <w:r w:rsidRPr="004F1AA7">
        <w:rPr>
          <w:rFonts w:ascii="Arial Narrow" w:hAnsi="Arial Narrow" w:cs="Arial"/>
          <w:sz w:val="22"/>
          <w:szCs w:val="22"/>
          <w:lang w:val="es-CO" w:eastAsia="es-CO"/>
        </w:rPr>
        <w:t xml:space="preserve">de control y seguimiento </w:t>
      </w:r>
      <w:r w:rsidR="00411CCE">
        <w:rPr>
          <w:rFonts w:ascii="Arial Narrow" w:hAnsi="Arial Narrow" w:cs="Arial"/>
          <w:sz w:val="22"/>
          <w:szCs w:val="22"/>
          <w:lang w:val="es-CO" w:eastAsia="es-CO"/>
        </w:rPr>
        <w:t xml:space="preserve">originales y </w:t>
      </w:r>
      <w:r w:rsidRPr="004F1AA7">
        <w:rPr>
          <w:rFonts w:ascii="Arial Narrow" w:hAnsi="Arial Narrow" w:cs="Arial"/>
          <w:sz w:val="22"/>
          <w:szCs w:val="22"/>
          <w:lang w:val="es-CO" w:eastAsia="es-CO"/>
        </w:rPr>
        <w:t>los desprendibles de los permisos CITES</w:t>
      </w:r>
      <w:r w:rsidR="004F1AA7" w:rsidRPr="004F1AA7">
        <w:rPr>
          <w:rFonts w:ascii="Arial Narrow" w:hAnsi="Arial Narrow" w:cs="Arial"/>
          <w:sz w:val="22"/>
          <w:szCs w:val="22"/>
          <w:lang w:val="es-CO" w:eastAsia="es-CO"/>
        </w:rPr>
        <w:t xml:space="preserve"> debidamente diligenciados</w:t>
      </w:r>
      <w:r w:rsidRPr="004F1AA7">
        <w:rPr>
          <w:rFonts w:ascii="Arial Narrow" w:hAnsi="Arial Narrow" w:cs="Arial"/>
          <w:sz w:val="22"/>
          <w:szCs w:val="22"/>
          <w:lang w:val="es-CO" w:eastAsia="es-CO"/>
        </w:rPr>
        <w:t xml:space="preserve">, deberán ser remitidos a la Dirección de Bosques, Biodiversidad y Servicios Ecosistémicos del Ministerio de Ambiente y Desarrollo Sostenible como </w:t>
      </w:r>
      <w:r w:rsidR="004F1AA7" w:rsidRPr="004F1AA7">
        <w:rPr>
          <w:rFonts w:ascii="Arial Narrow" w:hAnsi="Arial Narrow" w:cs="Arial"/>
          <w:sz w:val="22"/>
          <w:szCs w:val="22"/>
          <w:lang w:val="es-CO" w:eastAsia="es-CO"/>
        </w:rPr>
        <w:t>A</w:t>
      </w:r>
      <w:r w:rsidRPr="004F1AA7">
        <w:rPr>
          <w:rFonts w:ascii="Arial Narrow" w:hAnsi="Arial Narrow" w:cs="Arial"/>
          <w:sz w:val="22"/>
          <w:szCs w:val="22"/>
          <w:lang w:val="es-CO" w:eastAsia="es-CO"/>
        </w:rPr>
        <w:t xml:space="preserve">utoridad </w:t>
      </w:r>
      <w:r w:rsidR="004F1AA7" w:rsidRPr="004F1AA7">
        <w:rPr>
          <w:rFonts w:ascii="Arial Narrow" w:hAnsi="Arial Narrow" w:cs="Arial"/>
          <w:sz w:val="22"/>
          <w:szCs w:val="22"/>
          <w:lang w:val="es-CO" w:eastAsia="es-CO"/>
        </w:rPr>
        <w:t>A</w:t>
      </w:r>
      <w:r w:rsidRPr="004F1AA7">
        <w:rPr>
          <w:rFonts w:ascii="Arial Narrow" w:hAnsi="Arial Narrow" w:cs="Arial"/>
          <w:sz w:val="22"/>
          <w:szCs w:val="22"/>
          <w:lang w:val="es-CO" w:eastAsia="es-CO"/>
        </w:rPr>
        <w:t>dministrativa CITES de Colombia, en un término de quince (15) días hábiles, contados a partir de su diligenciamiento</w:t>
      </w:r>
      <w:r w:rsidR="004F1AA7" w:rsidRPr="004F1AA7">
        <w:rPr>
          <w:rFonts w:ascii="Arial Narrow" w:hAnsi="Arial Narrow" w:cs="Arial"/>
          <w:sz w:val="22"/>
          <w:szCs w:val="22"/>
          <w:lang w:val="es-CO" w:eastAsia="es-CO"/>
        </w:rPr>
        <w:t>, para el correspondiente informe ante la Secretaría CITES</w:t>
      </w:r>
      <w:r w:rsidRPr="004F1AA7">
        <w:rPr>
          <w:rFonts w:ascii="Arial Narrow" w:hAnsi="Arial Narrow" w:cs="Arial"/>
          <w:sz w:val="22"/>
          <w:szCs w:val="22"/>
          <w:lang w:val="es-CO" w:eastAsia="es-CO"/>
        </w:rPr>
        <w:t>.</w:t>
      </w:r>
    </w:p>
    <w:p w14:paraId="2DC2FE7F" w14:textId="77777777" w:rsidR="00A84C81" w:rsidRPr="00970691" w:rsidRDefault="00A84C81" w:rsidP="00574D21">
      <w:pPr>
        <w:jc w:val="both"/>
        <w:rPr>
          <w:rFonts w:ascii="Arial Narrow" w:hAnsi="Arial Narrow" w:cs="Arial"/>
          <w:sz w:val="22"/>
          <w:szCs w:val="22"/>
          <w:lang w:val="es-CO" w:eastAsia="es-CO"/>
        </w:rPr>
      </w:pPr>
    </w:p>
    <w:p w14:paraId="4CB93550" w14:textId="77777777" w:rsidR="0076323C" w:rsidRPr="00E6746E" w:rsidRDefault="0076323C" w:rsidP="00CA61BA">
      <w:pPr>
        <w:jc w:val="both"/>
        <w:rPr>
          <w:rFonts w:ascii="Arial Narrow" w:hAnsi="Arial Narrow" w:cs="Arial"/>
          <w:b/>
          <w:bCs/>
          <w:lang w:val="es-CO"/>
        </w:rPr>
      </w:pPr>
    </w:p>
    <w:p w14:paraId="783F0B89" w14:textId="6E14B693" w:rsidR="00724FC5" w:rsidRDefault="00917963" w:rsidP="00CA61BA">
      <w:pPr>
        <w:pStyle w:val="Prrafodelista"/>
        <w:numPr>
          <w:ilvl w:val="0"/>
          <w:numId w:val="7"/>
        </w:numPr>
        <w:autoSpaceDE w:val="0"/>
        <w:ind w:left="284" w:hanging="284"/>
        <w:contextualSpacing w:val="0"/>
        <w:jc w:val="both"/>
        <w:rPr>
          <w:rFonts w:ascii="Arial Narrow" w:hAnsi="Arial Narrow" w:cs="Arial"/>
          <w:b/>
          <w:bCs/>
        </w:rPr>
      </w:pPr>
      <w:r w:rsidRPr="00E6746E">
        <w:rPr>
          <w:rFonts w:ascii="Arial Narrow" w:hAnsi="Arial Narrow" w:cs="Arial"/>
          <w:b/>
          <w:bCs/>
        </w:rPr>
        <w:t>Viabilidad Jurídica.</w:t>
      </w:r>
    </w:p>
    <w:p w14:paraId="2BAD19EB" w14:textId="77777777" w:rsidR="00A84C81" w:rsidRPr="00E6746E" w:rsidRDefault="00A84C81" w:rsidP="00A84C81">
      <w:pPr>
        <w:pStyle w:val="Prrafodelista"/>
        <w:autoSpaceDE w:val="0"/>
        <w:ind w:left="284"/>
        <w:contextualSpacing w:val="0"/>
        <w:jc w:val="both"/>
        <w:rPr>
          <w:rFonts w:ascii="Arial Narrow" w:hAnsi="Arial Narrow" w:cs="Arial"/>
          <w:b/>
          <w:bCs/>
        </w:rPr>
      </w:pPr>
    </w:p>
    <w:p w14:paraId="25AA7FEE" w14:textId="77777777" w:rsidR="009013EB" w:rsidRPr="00CA61BA" w:rsidRDefault="009013EB" w:rsidP="00CA61BA">
      <w:pPr>
        <w:autoSpaceDE w:val="0"/>
        <w:jc w:val="both"/>
        <w:rPr>
          <w:rFonts w:ascii="Arial Narrow" w:hAnsi="Arial Narrow" w:cs="Arial"/>
          <w:b/>
        </w:rPr>
      </w:pPr>
    </w:p>
    <w:p w14:paraId="18FA9C5D" w14:textId="77777777" w:rsidR="00724FC5" w:rsidRPr="00CA61BA" w:rsidRDefault="00917963" w:rsidP="00CA61BA">
      <w:pPr>
        <w:pStyle w:val="Prrafodelista"/>
        <w:numPr>
          <w:ilvl w:val="1"/>
          <w:numId w:val="7"/>
        </w:numPr>
        <w:autoSpaceDE w:val="0"/>
        <w:ind w:left="709" w:hanging="425"/>
        <w:jc w:val="both"/>
        <w:rPr>
          <w:rFonts w:ascii="Arial Narrow" w:hAnsi="Arial Narrow" w:cs="Arial"/>
        </w:rPr>
      </w:pPr>
      <w:r w:rsidRPr="00CA61BA">
        <w:rPr>
          <w:rFonts w:ascii="Arial Narrow" w:hAnsi="Arial Narrow" w:cs="Arial"/>
        </w:rPr>
        <w:t>Análisis expreso y detallado de las normas que otorgan la competencia para la expedición del correspondiente acto</w:t>
      </w:r>
    </w:p>
    <w:p w14:paraId="614D5986" w14:textId="77777777" w:rsidR="00724FC5" w:rsidRPr="00CA61BA" w:rsidRDefault="00724FC5" w:rsidP="00CA61BA">
      <w:pPr>
        <w:autoSpaceDE w:val="0"/>
        <w:jc w:val="both"/>
        <w:rPr>
          <w:rFonts w:ascii="Arial Narrow" w:hAnsi="Arial Narrow" w:cs="Arial"/>
        </w:rPr>
      </w:pPr>
    </w:p>
    <w:p w14:paraId="6F705D4B" w14:textId="77777777" w:rsidR="00755C9E" w:rsidRPr="00CA61BA" w:rsidRDefault="00CA61BA" w:rsidP="00CA61BA">
      <w:pPr>
        <w:autoSpaceDE w:val="0"/>
        <w:jc w:val="both"/>
        <w:rPr>
          <w:rFonts w:ascii="Arial Narrow" w:hAnsi="Arial Narrow" w:cs="Arial"/>
        </w:rPr>
      </w:pPr>
      <w:r w:rsidRPr="00CA61BA">
        <w:rPr>
          <w:rFonts w:ascii="Arial Narrow" w:hAnsi="Arial Narrow" w:cs="Arial"/>
        </w:rPr>
        <w:t>S</w:t>
      </w:r>
      <w:r w:rsidR="00755C9E" w:rsidRPr="00CA61BA">
        <w:rPr>
          <w:rFonts w:ascii="Arial Narrow" w:hAnsi="Arial Narrow" w:cs="Arial"/>
        </w:rPr>
        <w:t>egún lo dispone el artículo 79 de la Constitución Política de 1991, todas las personas tienen derecho a gozar de un ambiente sano, de modo que corresponde al Estado proteger la diversidad e integridad del ambiente, conservar las áreas de especial importancia ecológica y fomentar la educación para el logro de estos fines.</w:t>
      </w:r>
    </w:p>
    <w:p w14:paraId="44B7EA80" w14:textId="77777777" w:rsidR="00755C9E" w:rsidRPr="00CA61BA" w:rsidRDefault="00755C9E" w:rsidP="00CA61BA">
      <w:pPr>
        <w:ind w:right="283"/>
        <w:jc w:val="both"/>
        <w:rPr>
          <w:rFonts w:ascii="Arial Narrow" w:hAnsi="Arial Narrow" w:cs="Arial"/>
          <w:lang w:val="es-CO" w:eastAsia="es-CO"/>
        </w:rPr>
      </w:pPr>
    </w:p>
    <w:p w14:paraId="5EAC0BD6" w14:textId="77777777" w:rsidR="00755C9E" w:rsidRPr="00CA61BA" w:rsidRDefault="00CA61BA" w:rsidP="00CA61BA">
      <w:pPr>
        <w:autoSpaceDE w:val="0"/>
        <w:jc w:val="both"/>
        <w:rPr>
          <w:rFonts w:ascii="Arial Narrow" w:hAnsi="Arial Narrow" w:cs="Arial"/>
        </w:rPr>
      </w:pPr>
      <w:r w:rsidRPr="00CA61BA">
        <w:rPr>
          <w:rFonts w:ascii="Arial Narrow" w:hAnsi="Arial Narrow" w:cs="Arial"/>
        </w:rPr>
        <w:t>E</w:t>
      </w:r>
      <w:r w:rsidR="00755C9E" w:rsidRPr="00CA61BA">
        <w:rPr>
          <w:rFonts w:ascii="Arial Narrow" w:hAnsi="Arial Narrow" w:cs="Arial"/>
        </w:rPr>
        <w:t>l artículo 80 ibídem, impone al Estado la obligación de planificar el manejo y aprovechamiento de los recursos naturales, para garantizar su desarrollo sostenible, conservación, restauración o sustitución.</w:t>
      </w:r>
    </w:p>
    <w:p w14:paraId="094EFAB2" w14:textId="77777777" w:rsidR="00755C9E" w:rsidRPr="00CA61BA" w:rsidRDefault="00755C9E" w:rsidP="00CA61BA">
      <w:pPr>
        <w:autoSpaceDE w:val="0"/>
        <w:jc w:val="both"/>
        <w:rPr>
          <w:rFonts w:ascii="Arial Narrow" w:hAnsi="Arial Narrow" w:cs="Arial"/>
        </w:rPr>
      </w:pPr>
    </w:p>
    <w:p w14:paraId="35F42BFF" w14:textId="77777777" w:rsidR="00755C9E" w:rsidRPr="00CA61BA" w:rsidRDefault="00CA61BA" w:rsidP="00CA61BA">
      <w:pPr>
        <w:autoSpaceDE w:val="0"/>
        <w:jc w:val="both"/>
        <w:rPr>
          <w:rFonts w:ascii="Arial Narrow" w:hAnsi="Arial Narrow" w:cs="Arial"/>
        </w:rPr>
      </w:pPr>
      <w:r w:rsidRPr="00CA61BA">
        <w:rPr>
          <w:rFonts w:ascii="Arial Narrow" w:hAnsi="Arial Narrow" w:cs="Arial"/>
        </w:rPr>
        <w:t>M</w:t>
      </w:r>
      <w:r w:rsidR="00755C9E" w:rsidRPr="00CA61BA">
        <w:rPr>
          <w:rFonts w:ascii="Arial Narrow" w:hAnsi="Arial Narrow" w:cs="Arial"/>
        </w:rPr>
        <w:t>ediante la Ley 17 de 1981, se aprobó en Colombia la “Convención sobre el Comercio Internacional de Especies Amenazadas de Fauna y Flora Silvestres – CITES”, y se ratificó el 31 de agosto del mismo año, la cual fue suscrita en Washington, el 03 de marzo de 1973, y tiene como finalidad evitar que el comercio internacional se constituya en una amenaza para la supervivencia de la fauna y flora silvestre.</w:t>
      </w:r>
    </w:p>
    <w:p w14:paraId="7348AB5A" w14:textId="77777777" w:rsidR="00755C9E" w:rsidRPr="00CA61BA" w:rsidRDefault="00755C9E" w:rsidP="00CA61BA">
      <w:pPr>
        <w:autoSpaceDE w:val="0"/>
        <w:jc w:val="both"/>
        <w:rPr>
          <w:rFonts w:ascii="Arial Narrow" w:hAnsi="Arial Narrow" w:cs="Arial"/>
        </w:rPr>
      </w:pPr>
    </w:p>
    <w:p w14:paraId="45E2941B" w14:textId="77777777" w:rsidR="00755C9E" w:rsidRPr="00CA61BA" w:rsidRDefault="00CA61BA" w:rsidP="00CA61BA">
      <w:pPr>
        <w:autoSpaceDE w:val="0"/>
        <w:jc w:val="both"/>
        <w:rPr>
          <w:rFonts w:ascii="Arial Narrow" w:hAnsi="Arial Narrow" w:cs="Arial"/>
        </w:rPr>
      </w:pPr>
      <w:r w:rsidRPr="00CA61BA">
        <w:rPr>
          <w:rFonts w:ascii="Arial Narrow" w:hAnsi="Arial Narrow" w:cs="Arial"/>
        </w:rPr>
        <w:lastRenderedPageBreak/>
        <w:t>E</w:t>
      </w:r>
      <w:r w:rsidR="00755C9E" w:rsidRPr="00CA61BA">
        <w:rPr>
          <w:rFonts w:ascii="Arial Narrow" w:hAnsi="Arial Narrow" w:cs="Arial"/>
        </w:rPr>
        <w:t>l numeral 23 del artículo 5 de la Ley 99 de 1993, establece que el Ministerio de Ambiente y Desarrollo Sostenible tiene entre sus funciones, adoptar las medidas necesarias para asegurar la protección de las especies de fauna y flora silvestres, tomar las previsiones que sean del caso para defender las especies en extinción o en peligro de serlo, y expedir los certificados a que se refiere CITES.</w:t>
      </w:r>
    </w:p>
    <w:p w14:paraId="2058A5C1" w14:textId="77777777" w:rsidR="00755C9E" w:rsidRPr="00CA61BA" w:rsidRDefault="00755C9E" w:rsidP="00CA61BA">
      <w:pPr>
        <w:ind w:right="283"/>
        <w:jc w:val="both"/>
        <w:rPr>
          <w:rFonts w:ascii="Arial Narrow" w:hAnsi="Arial Narrow" w:cs="Arial"/>
          <w:lang w:val="es-CO" w:eastAsia="es-CO"/>
        </w:rPr>
      </w:pPr>
    </w:p>
    <w:p w14:paraId="03DB9DB5" w14:textId="77777777" w:rsidR="00755C9E" w:rsidRPr="00CA61BA" w:rsidRDefault="00CA61BA" w:rsidP="00CA61BA">
      <w:pPr>
        <w:jc w:val="both"/>
        <w:rPr>
          <w:rFonts w:ascii="Arial Narrow" w:hAnsi="Arial Narrow" w:cs="Arial"/>
          <w:lang w:val="es-CO" w:eastAsia="es-CO"/>
        </w:rPr>
      </w:pPr>
      <w:r w:rsidRPr="00CA61BA">
        <w:rPr>
          <w:rFonts w:ascii="Arial Narrow" w:hAnsi="Arial Narrow" w:cs="Arial"/>
          <w:lang w:val="es-CO" w:eastAsia="es-CO"/>
        </w:rPr>
        <w:t>Conforme a lo señalado en</w:t>
      </w:r>
      <w:r w:rsidR="00755C9E" w:rsidRPr="00CA61BA">
        <w:rPr>
          <w:rFonts w:ascii="Arial Narrow" w:hAnsi="Arial Narrow" w:cs="Arial"/>
          <w:lang w:val="es-CO" w:eastAsia="es-CO"/>
        </w:rPr>
        <w:t xml:space="preserve"> el numeral 21 del artículo 5 de la citada ley, es función del Ministerio de Ambiente y </w:t>
      </w:r>
      <w:r w:rsidR="00C75E36" w:rsidRPr="00CA61BA">
        <w:rPr>
          <w:rFonts w:ascii="Arial Narrow" w:hAnsi="Arial Narrow" w:cs="Arial"/>
          <w:lang w:val="es-CO" w:eastAsia="es-CO"/>
        </w:rPr>
        <w:t>D</w:t>
      </w:r>
      <w:r w:rsidR="00755C9E" w:rsidRPr="00CA61BA">
        <w:rPr>
          <w:rFonts w:ascii="Arial Narrow" w:hAnsi="Arial Narrow" w:cs="Arial"/>
          <w:lang w:val="es-CO" w:eastAsia="es-CO"/>
        </w:rPr>
        <w:t>esarrollo</w:t>
      </w:r>
      <w:r w:rsidR="007E5FDA">
        <w:rPr>
          <w:rFonts w:ascii="Arial Narrow" w:hAnsi="Arial Narrow" w:cs="Arial"/>
          <w:lang w:val="es-CO" w:eastAsia="es-CO"/>
        </w:rPr>
        <w:t xml:space="preserve"> </w:t>
      </w:r>
      <w:r w:rsidR="00755C9E" w:rsidRPr="00CA61BA">
        <w:rPr>
          <w:rFonts w:ascii="Arial Narrow" w:hAnsi="Arial Narrow" w:cs="Arial"/>
          <w:lang w:val="es-CO" w:eastAsia="es-CO"/>
        </w:rPr>
        <w:t>Sostenible, regular, conforme a la ley, la obtención, uso, manejo, investigación, importación, exportación, así como la distribución y el comercio de especie de fauna y flora silvestre.</w:t>
      </w:r>
    </w:p>
    <w:p w14:paraId="1B3DCBE6" w14:textId="77777777" w:rsidR="00755C9E" w:rsidRPr="00CA61BA" w:rsidRDefault="00755C9E" w:rsidP="00CA61BA">
      <w:pPr>
        <w:jc w:val="both"/>
        <w:rPr>
          <w:rFonts w:ascii="Arial Narrow" w:hAnsi="Arial Narrow" w:cs="Arial"/>
          <w:lang w:val="es-CO" w:eastAsia="es-CO"/>
        </w:rPr>
      </w:pPr>
    </w:p>
    <w:p w14:paraId="2CC3F14D" w14:textId="77777777" w:rsidR="00755C9E" w:rsidRPr="00CA61BA" w:rsidRDefault="00CA61BA" w:rsidP="00CA61BA">
      <w:pPr>
        <w:jc w:val="both"/>
        <w:rPr>
          <w:rFonts w:ascii="Arial Narrow" w:hAnsi="Arial Narrow" w:cs="Arial"/>
          <w:i/>
          <w:iCs/>
          <w:lang w:val="es-CO" w:eastAsia="es-CO"/>
        </w:rPr>
      </w:pPr>
      <w:r w:rsidRPr="00CA61BA">
        <w:rPr>
          <w:rFonts w:ascii="Arial Narrow" w:hAnsi="Arial Narrow" w:cs="Arial"/>
          <w:lang w:val="es-CO" w:eastAsia="es-CO"/>
        </w:rPr>
        <w:t>En virtud de lo normado</w:t>
      </w:r>
      <w:r w:rsidR="007E5FDA">
        <w:rPr>
          <w:rFonts w:ascii="Arial Narrow" w:hAnsi="Arial Narrow" w:cs="Arial"/>
          <w:lang w:val="es-CO" w:eastAsia="es-CO"/>
        </w:rPr>
        <w:t xml:space="preserve"> </w:t>
      </w:r>
      <w:r w:rsidRPr="00CA61BA">
        <w:rPr>
          <w:rFonts w:ascii="Arial Narrow" w:hAnsi="Arial Narrow" w:cs="Arial"/>
          <w:lang w:val="es-CO" w:eastAsia="es-CO"/>
        </w:rPr>
        <w:t>e</w:t>
      </w:r>
      <w:r w:rsidR="00755C9E" w:rsidRPr="00CA61BA">
        <w:rPr>
          <w:rFonts w:ascii="Arial Narrow" w:hAnsi="Arial Narrow" w:cs="Arial"/>
          <w:lang w:val="es-CO" w:eastAsia="es-CO"/>
        </w:rPr>
        <w:t>n el artículo </w:t>
      </w:r>
      <w:hyperlink r:id="rId8" w:anchor="1" w:history="1">
        <w:r w:rsidR="00755C9E" w:rsidRPr="00CA61BA">
          <w:rPr>
            <w:rFonts w:ascii="Arial Narrow" w:hAnsi="Arial Narrow" w:cs="Arial"/>
            <w:lang w:val="es-CO" w:eastAsia="es-CO"/>
          </w:rPr>
          <w:t>1</w:t>
        </w:r>
      </w:hyperlink>
      <w:r w:rsidR="00755C9E" w:rsidRPr="00CA61BA">
        <w:rPr>
          <w:rFonts w:ascii="Arial Narrow" w:hAnsi="Arial Narrow" w:cs="Arial"/>
          <w:lang w:val="es-CO" w:eastAsia="es-CO"/>
        </w:rPr>
        <w:t xml:space="preserve"> del Decreto Ley 3570 de 2011, “</w:t>
      </w:r>
      <w:r w:rsidR="00755C9E" w:rsidRPr="00CA61BA">
        <w:rPr>
          <w:rFonts w:ascii="Arial Narrow" w:hAnsi="Arial Narrow" w:cs="Arial"/>
          <w:i/>
          <w:iCs/>
          <w:lang w:val="es-CO" w:eastAsia="es-CO"/>
        </w:rPr>
        <w:t>el Ministerio de Ambiente y Desarrollo Sostenible es el organismo rector de la gestión del medio ambiente y de los recursos naturales renovables, encargado de orientar y regular el ordenamiento ambiental del territorio y de definir las políticas y regulaciones a las que se sujetarán la recuperación, conservación, protección, ordenamiento, manejo, uso y aprovechamiento sostenible de los recursos naturales renovables y del ambiente de la Nación, sin perjuicio de las funciones asignadas a otros sectores”.</w:t>
      </w:r>
    </w:p>
    <w:p w14:paraId="740CDA08" w14:textId="77777777" w:rsidR="00755C9E" w:rsidRPr="00CA61BA" w:rsidRDefault="00755C9E" w:rsidP="00CA61BA">
      <w:pPr>
        <w:jc w:val="both"/>
        <w:rPr>
          <w:rFonts w:ascii="Arial Narrow" w:hAnsi="Arial Narrow" w:cs="Arial"/>
          <w:lang w:val="es-CO" w:eastAsia="es-CO"/>
        </w:rPr>
      </w:pPr>
    </w:p>
    <w:p w14:paraId="2C15548D" w14:textId="77777777" w:rsidR="00755C9E" w:rsidRPr="00CA61BA" w:rsidRDefault="00CA61BA" w:rsidP="00CA61BA">
      <w:pPr>
        <w:jc w:val="both"/>
        <w:rPr>
          <w:rFonts w:ascii="Arial Narrow" w:hAnsi="Arial Narrow" w:cs="Arial"/>
          <w:lang w:eastAsia="es-CO"/>
        </w:rPr>
      </w:pPr>
      <w:r w:rsidRPr="00CA61BA">
        <w:rPr>
          <w:rFonts w:ascii="Arial Narrow" w:hAnsi="Arial Narrow" w:cs="Arial"/>
          <w:lang w:val="es-CO" w:eastAsia="es-CO"/>
        </w:rPr>
        <w:t>D</w:t>
      </w:r>
      <w:r w:rsidR="00755C9E" w:rsidRPr="00CA61BA">
        <w:rPr>
          <w:rFonts w:ascii="Arial Narrow" w:hAnsi="Arial Narrow" w:cs="Arial"/>
          <w:lang w:val="es-CO" w:eastAsia="es-CO"/>
        </w:rPr>
        <w:t xml:space="preserve">e conformidad con el Decreto 1401 del 27 de mayo de 1997, el </w:t>
      </w:r>
      <w:bookmarkStart w:id="6" w:name="_Hlk39656522"/>
      <w:r w:rsidR="00755C9E" w:rsidRPr="00CA61BA">
        <w:rPr>
          <w:rFonts w:ascii="Arial Narrow" w:hAnsi="Arial Narrow" w:cs="Arial"/>
          <w:lang w:val="es-CO" w:eastAsia="es-CO"/>
        </w:rPr>
        <w:t xml:space="preserve">Ministerio de Ambiente y Desarrollo Sostenible </w:t>
      </w:r>
      <w:bookmarkEnd w:id="6"/>
      <w:r w:rsidR="00755C9E" w:rsidRPr="00CA61BA">
        <w:rPr>
          <w:rFonts w:ascii="Arial Narrow" w:hAnsi="Arial Narrow" w:cs="Arial"/>
          <w:lang w:eastAsia="es-CO"/>
        </w:rPr>
        <w:t>fue designado como autoridad administrativa de Colombia ante la Convención sobre el Comercio Internacional de Especies Amenazadas de Fauna y Flora Silvestres -CITES-, suscrita en Washington D.C. el 3 de marzo de 1973, aprobada por Colombia mediante la Ley 17 de 1981.</w:t>
      </w:r>
    </w:p>
    <w:p w14:paraId="49597193" w14:textId="77777777" w:rsidR="00755C9E" w:rsidRPr="00CA61BA" w:rsidRDefault="00755C9E" w:rsidP="00CA61BA">
      <w:pPr>
        <w:jc w:val="both"/>
        <w:rPr>
          <w:rFonts w:ascii="Arial Narrow" w:hAnsi="Arial Narrow" w:cs="Arial"/>
          <w:lang w:eastAsia="es-CO"/>
        </w:rPr>
      </w:pPr>
    </w:p>
    <w:p w14:paraId="0766F1C4" w14:textId="77777777" w:rsidR="00755C9E" w:rsidRPr="00CA61BA" w:rsidRDefault="00CA61BA" w:rsidP="00CA61BA">
      <w:pPr>
        <w:jc w:val="both"/>
        <w:rPr>
          <w:rFonts w:ascii="Arial Narrow" w:hAnsi="Arial Narrow" w:cs="Arial"/>
          <w:lang w:eastAsia="es-CO"/>
        </w:rPr>
      </w:pPr>
      <w:r w:rsidRPr="00CA61BA">
        <w:rPr>
          <w:rFonts w:ascii="Arial Narrow" w:hAnsi="Arial Narrow" w:cs="Arial"/>
          <w:lang w:eastAsia="es-CO"/>
        </w:rPr>
        <w:t>L</w:t>
      </w:r>
      <w:r w:rsidR="00755C9E" w:rsidRPr="00CA61BA">
        <w:rPr>
          <w:rFonts w:ascii="Arial Narrow" w:hAnsi="Arial Narrow" w:cs="Arial"/>
          <w:lang w:eastAsia="es-CO"/>
        </w:rPr>
        <w:t xml:space="preserve">os numerales 1, 2 y 17 del artículo 2 del decreto mencionado, le asigna la potestad al </w:t>
      </w:r>
      <w:r w:rsidR="00755C9E" w:rsidRPr="00CA61BA">
        <w:rPr>
          <w:rFonts w:ascii="Arial Narrow" w:hAnsi="Arial Narrow" w:cs="Arial"/>
          <w:lang w:val="es-CO" w:eastAsia="es-CO"/>
        </w:rPr>
        <w:t>Ministerio de Ambiente y Desarrollo Sostenible</w:t>
      </w:r>
      <w:r w:rsidR="00755C9E" w:rsidRPr="00CA61BA">
        <w:rPr>
          <w:rFonts w:ascii="Arial Narrow" w:hAnsi="Arial Narrow" w:cs="Arial"/>
          <w:lang w:eastAsia="es-CO"/>
        </w:rPr>
        <w:t xml:space="preserve"> de “Establecer el procedimiento para la expedición de los permisos y certificados a que se refiere la Convención CITES”;</w:t>
      </w:r>
      <w:r w:rsidR="00D97111">
        <w:rPr>
          <w:rFonts w:ascii="Arial Narrow" w:hAnsi="Arial Narrow" w:cs="Arial"/>
          <w:lang w:eastAsia="es-CO"/>
        </w:rPr>
        <w:t xml:space="preserve"> </w:t>
      </w:r>
      <w:r w:rsidR="00755C9E" w:rsidRPr="00CA61BA">
        <w:rPr>
          <w:rFonts w:ascii="Arial Narrow" w:hAnsi="Arial Narrow" w:cs="Arial"/>
          <w:color w:val="000000"/>
        </w:rPr>
        <w:t>“</w:t>
      </w:r>
      <w:r w:rsidR="00755C9E" w:rsidRPr="00CA61BA">
        <w:rPr>
          <w:rFonts w:ascii="Arial Narrow" w:hAnsi="Arial Narrow" w:cs="Arial"/>
          <w:lang w:eastAsia="es-CO"/>
        </w:rPr>
        <w:t>Conceder los permisos y certificados a que se refiere la Convención CITES, con el lleno de los requisitos establecidos en el artículo 6 de la Convención”;</w:t>
      </w:r>
      <w:r w:rsidR="00755C9E" w:rsidRPr="00CA61BA">
        <w:rPr>
          <w:rFonts w:ascii="Arial Narrow" w:hAnsi="Arial Narrow" w:cs="Arial"/>
          <w:color w:val="000000"/>
        </w:rPr>
        <w:t xml:space="preserve"> “</w:t>
      </w:r>
      <w:r w:rsidR="00755C9E" w:rsidRPr="00CA61BA">
        <w:rPr>
          <w:rFonts w:ascii="Arial Narrow" w:hAnsi="Arial Narrow" w:cs="Arial"/>
          <w:lang w:eastAsia="es-CO"/>
        </w:rPr>
        <w:t>Las demás que sean necesarias para el cumplimiento de su labor como autoridad administrativa CITES de Colombia”.</w:t>
      </w:r>
    </w:p>
    <w:p w14:paraId="1355AC1F" w14:textId="77777777" w:rsidR="00755C9E" w:rsidRPr="00CA61BA" w:rsidRDefault="00755C9E" w:rsidP="00CA61BA">
      <w:pPr>
        <w:jc w:val="both"/>
        <w:rPr>
          <w:rFonts w:ascii="Arial Narrow" w:hAnsi="Arial Narrow" w:cs="Arial"/>
          <w:lang w:eastAsia="es-CO"/>
        </w:rPr>
      </w:pPr>
    </w:p>
    <w:p w14:paraId="58B8D26A" w14:textId="77777777" w:rsidR="00755C9E" w:rsidRPr="00CA61BA" w:rsidRDefault="00CA61BA" w:rsidP="00CA61BA">
      <w:pPr>
        <w:jc w:val="both"/>
        <w:rPr>
          <w:rFonts w:ascii="Arial Narrow" w:hAnsi="Arial Narrow" w:cs="Arial"/>
          <w:lang w:eastAsia="es-CO"/>
        </w:rPr>
      </w:pPr>
      <w:r w:rsidRPr="00CA61BA">
        <w:rPr>
          <w:rFonts w:ascii="Arial Narrow" w:hAnsi="Arial Narrow" w:cs="Arial"/>
          <w:lang w:eastAsia="es-CO"/>
        </w:rPr>
        <w:t>P</w:t>
      </w:r>
      <w:r w:rsidR="00755C9E" w:rsidRPr="00CA61BA">
        <w:rPr>
          <w:rFonts w:ascii="Arial Narrow" w:hAnsi="Arial Narrow" w:cs="Arial"/>
          <w:lang w:eastAsia="es-CO"/>
        </w:rPr>
        <w:t xml:space="preserve">or medio de la Resolución No. 2651 de 2015, este ministerio estableció medidas para el control y seguimiento del corte de pieles de </w:t>
      </w:r>
      <w:r w:rsidR="00755C9E" w:rsidRPr="00CA61BA">
        <w:rPr>
          <w:rFonts w:ascii="Arial Narrow" w:hAnsi="Arial Narrow" w:cs="Arial"/>
          <w:i/>
          <w:iCs/>
          <w:lang w:eastAsia="es-CO"/>
        </w:rPr>
        <w:t>Caiman</w:t>
      </w:r>
      <w:r w:rsidR="007E5FDA">
        <w:rPr>
          <w:rFonts w:ascii="Arial Narrow" w:hAnsi="Arial Narrow" w:cs="Arial"/>
          <w:i/>
          <w:iCs/>
          <w:lang w:eastAsia="es-CO"/>
        </w:rPr>
        <w:t xml:space="preserve"> </w:t>
      </w:r>
      <w:r w:rsidR="00755C9E" w:rsidRPr="00CA61BA">
        <w:rPr>
          <w:rFonts w:ascii="Arial Narrow" w:hAnsi="Arial Narrow" w:cs="Arial"/>
          <w:i/>
          <w:iCs/>
          <w:lang w:eastAsia="es-CO"/>
        </w:rPr>
        <w:t>crocodilus</w:t>
      </w:r>
      <w:r w:rsidR="00755C9E" w:rsidRPr="00CA61BA">
        <w:rPr>
          <w:rFonts w:ascii="Arial Narrow" w:hAnsi="Arial Narrow" w:cs="Arial"/>
          <w:lang w:eastAsia="es-CO"/>
        </w:rPr>
        <w:t>, en los establecimientos debidamente autorizados como zoocriaderos, curtiembres, comercializadoras y manufactureras que trabajan con esta especie</w:t>
      </w:r>
      <w:r w:rsidR="00755C9E" w:rsidRPr="00CA61BA">
        <w:rPr>
          <w:rStyle w:val="Refdenotaalpie"/>
          <w:rFonts w:ascii="Arial Narrow" w:hAnsi="Arial Narrow" w:cs="Arial"/>
          <w:i/>
          <w:iCs/>
          <w:lang w:eastAsia="es-CO"/>
        </w:rPr>
        <w:footnoteReference w:id="2"/>
      </w:r>
      <w:r w:rsidR="00755C9E" w:rsidRPr="00CA61BA">
        <w:rPr>
          <w:rFonts w:ascii="Arial Narrow" w:hAnsi="Arial Narrow" w:cs="Arial"/>
          <w:lang w:eastAsia="es-CO"/>
        </w:rPr>
        <w:t>.</w:t>
      </w:r>
    </w:p>
    <w:p w14:paraId="456D0C57" w14:textId="77777777" w:rsidR="00755C9E" w:rsidRPr="00CA61BA" w:rsidRDefault="00755C9E" w:rsidP="00CA61BA">
      <w:pPr>
        <w:ind w:right="283"/>
        <w:jc w:val="both"/>
        <w:rPr>
          <w:rFonts w:ascii="Arial Narrow" w:hAnsi="Arial Narrow" w:cs="Arial"/>
          <w:lang w:eastAsia="es-CO"/>
        </w:rPr>
      </w:pPr>
    </w:p>
    <w:p w14:paraId="037F4BA9" w14:textId="77777777" w:rsidR="00755C9E" w:rsidRPr="00CA61BA" w:rsidRDefault="00CA61BA" w:rsidP="00CA61BA">
      <w:pPr>
        <w:jc w:val="both"/>
        <w:rPr>
          <w:rFonts w:ascii="Arial Narrow" w:hAnsi="Arial Narrow" w:cs="Arial"/>
          <w:lang w:eastAsia="es-CO"/>
        </w:rPr>
      </w:pPr>
      <w:r w:rsidRPr="00CA61BA">
        <w:rPr>
          <w:rFonts w:ascii="Arial Narrow" w:hAnsi="Arial Narrow" w:cs="Arial"/>
          <w:lang w:eastAsia="es-CO"/>
        </w:rPr>
        <w:lastRenderedPageBreak/>
        <w:t xml:space="preserve">Por su parte, la </w:t>
      </w:r>
      <w:r w:rsidR="00755C9E" w:rsidRPr="00CA61BA">
        <w:rPr>
          <w:rFonts w:ascii="Arial Narrow" w:hAnsi="Arial Narrow" w:cs="Arial"/>
          <w:lang w:eastAsia="es-CO"/>
        </w:rPr>
        <w:t xml:space="preserve">Resolución No. 2652 </w:t>
      </w:r>
      <w:r w:rsidR="007E5FDA">
        <w:rPr>
          <w:rFonts w:ascii="Arial Narrow" w:hAnsi="Arial Narrow" w:cs="Arial"/>
          <w:lang w:eastAsia="es-CO"/>
        </w:rPr>
        <w:t>de 2015, Minambiente establecid</w:t>
      </w:r>
      <w:r w:rsidR="00755C9E" w:rsidRPr="00CA61BA">
        <w:rPr>
          <w:rFonts w:ascii="Arial Narrow" w:hAnsi="Arial Narrow" w:cs="Arial"/>
          <w:lang w:eastAsia="es-CO"/>
        </w:rPr>
        <w:t xml:space="preserve">as medidas para el control y seguimiento </w:t>
      </w:r>
      <w:bookmarkStart w:id="7" w:name="_Hlk39746308"/>
      <w:r w:rsidR="00755C9E" w:rsidRPr="00CA61BA">
        <w:rPr>
          <w:rFonts w:ascii="Arial Narrow" w:hAnsi="Arial Narrow" w:cs="Arial"/>
          <w:lang w:eastAsia="es-CO"/>
        </w:rPr>
        <w:t xml:space="preserve">de las pieles y partes o fracciones de pieles de la especie </w:t>
      </w:r>
      <w:r w:rsidR="00755C9E" w:rsidRPr="00CA61BA">
        <w:rPr>
          <w:rFonts w:ascii="Arial Narrow" w:hAnsi="Arial Narrow" w:cs="Arial"/>
          <w:i/>
          <w:iCs/>
          <w:lang w:eastAsia="es-CO"/>
        </w:rPr>
        <w:t>Caiman</w:t>
      </w:r>
      <w:r w:rsidR="007E5FDA">
        <w:rPr>
          <w:rFonts w:ascii="Arial Narrow" w:hAnsi="Arial Narrow" w:cs="Arial"/>
          <w:i/>
          <w:iCs/>
          <w:lang w:eastAsia="es-CO"/>
        </w:rPr>
        <w:t xml:space="preserve"> </w:t>
      </w:r>
      <w:r w:rsidR="00755C9E" w:rsidRPr="00CA61BA">
        <w:rPr>
          <w:rFonts w:ascii="Arial Narrow" w:hAnsi="Arial Narrow" w:cs="Arial"/>
          <w:i/>
          <w:iCs/>
          <w:lang w:eastAsia="es-CO"/>
        </w:rPr>
        <w:t>crocodilus</w:t>
      </w:r>
      <w:r w:rsidR="00755C9E" w:rsidRPr="00CA61BA">
        <w:rPr>
          <w:rFonts w:ascii="Arial Narrow" w:hAnsi="Arial Narrow" w:cs="Arial"/>
          <w:lang w:eastAsia="es-CO"/>
        </w:rPr>
        <w:t>, que son objeto de exportación</w:t>
      </w:r>
      <w:bookmarkEnd w:id="7"/>
      <w:r w:rsidR="00755C9E" w:rsidRPr="00CA61BA">
        <w:rPr>
          <w:rStyle w:val="Refdenotaalpie"/>
          <w:rFonts w:ascii="Arial Narrow" w:hAnsi="Arial Narrow" w:cs="Arial"/>
          <w:lang w:eastAsia="es-CO"/>
        </w:rPr>
        <w:footnoteReference w:id="3"/>
      </w:r>
      <w:r w:rsidR="00755C9E" w:rsidRPr="00CA61BA">
        <w:rPr>
          <w:rFonts w:ascii="Arial Narrow" w:hAnsi="Arial Narrow" w:cs="Arial"/>
          <w:lang w:eastAsia="es-CO"/>
        </w:rPr>
        <w:t xml:space="preserve">. </w:t>
      </w:r>
    </w:p>
    <w:p w14:paraId="45865501" w14:textId="77777777" w:rsidR="00755C9E" w:rsidRPr="00CA61BA" w:rsidRDefault="00755C9E" w:rsidP="00CA61BA">
      <w:pPr>
        <w:jc w:val="both"/>
        <w:rPr>
          <w:rFonts w:ascii="Arial Narrow" w:hAnsi="Arial Narrow" w:cs="Arial"/>
          <w:lang w:eastAsia="es-CO"/>
        </w:rPr>
      </w:pPr>
    </w:p>
    <w:p w14:paraId="4D77F38F" w14:textId="77777777" w:rsidR="00755C9E" w:rsidRPr="00CA61BA" w:rsidRDefault="00CA61BA" w:rsidP="00CA61BA">
      <w:pPr>
        <w:jc w:val="both"/>
        <w:rPr>
          <w:rFonts w:ascii="Arial Narrow" w:hAnsi="Arial Narrow" w:cs="Arial"/>
          <w:lang w:eastAsia="es-CO"/>
        </w:rPr>
      </w:pPr>
      <w:r w:rsidRPr="00CA61BA">
        <w:rPr>
          <w:rFonts w:ascii="Arial Narrow" w:hAnsi="Arial Narrow" w:cs="Arial"/>
          <w:lang w:val="es-CO" w:eastAsia="es-CO"/>
        </w:rPr>
        <w:t>A</w:t>
      </w:r>
      <w:r w:rsidR="00755C9E" w:rsidRPr="00CA61BA">
        <w:rPr>
          <w:rFonts w:ascii="Arial Narrow" w:hAnsi="Arial Narrow" w:cs="Arial"/>
          <w:lang w:val="es-CO" w:eastAsia="es-CO"/>
        </w:rPr>
        <w:t xml:space="preserve">ctualmente, la Dirección de Bosques Biodiversidad y Servicios Ecosistémicos del Ministerio de Ambiente y Desarrollo Sostenible, ejerce sus funciones como </w:t>
      </w:r>
      <w:bookmarkStart w:id="8" w:name="_Hlk39661147"/>
      <w:r w:rsidR="00FF084C">
        <w:rPr>
          <w:rFonts w:ascii="Arial Narrow" w:hAnsi="Arial Narrow" w:cs="Arial"/>
          <w:lang w:eastAsia="es-CO"/>
        </w:rPr>
        <w:t>A</w:t>
      </w:r>
      <w:r w:rsidR="00755C9E" w:rsidRPr="00CA61BA">
        <w:rPr>
          <w:rFonts w:ascii="Arial Narrow" w:hAnsi="Arial Narrow" w:cs="Arial"/>
          <w:lang w:eastAsia="es-CO"/>
        </w:rPr>
        <w:t xml:space="preserve">utoridad </w:t>
      </w:r>
      <w:r w:rsidR="00FF084C">
        <w:rPr>
          <w:rFonts w:ascii="Arial Narrow" w:hAnsi="Arial Narrow" w:cs="Arial"/>
          <w:lang w:eastAsia="es-CO"/>
        </w:rPr>
        <w:t>A</w:t>
      </w:r>
      <w:r w:rsidR="00755C9E" w:rsidRPr="00CA61BA">
        <w:rPr>
          <w:rFonts w:ascii="Arial Narrow" w:hAnsi="Arial Narrow" w:cs="Arial"/>
          <w:lang w:eastAsia="es-CO"/>
        </w:rPr>
        <w:t>dministrativa de la Convención sobre el Comercio Internacional de Especies Amenazadas de Fauna y Flora Silvestres</w:t>
      </w:r>
      <w:bookmarkEnd w:id="8"/>
      <w:r w:rsidR="00755C9E" w:rsidRPr="00CA61BA">
        <w:rPr>
          <w:rFonts w:ascii="Arial Narrow" w:hAnsi="Arial Narrow" w:cs="Arial"/>
          <w:lang w:eastAsia="es-CO"/>
        </w:rPr>
        <w:t xml:space="preserve"> -CITES-</w:t>
      </w:r>
      <w:r w:rsidR="00755C9E" w:rsidRPr="00CA61BA">
        <w:rPr>
          <w:rStyle w:val="Refdenotaalpie"/>
          <w:rFonts w:ascii="Arial Narrow" w:hAnsi="Arial Narrow" w:cs="Arial"/>
          <w:lang w:eastAsia="es-CO"/>
        </w:rPr>
        <w:footnoteReference w:id="4"/>
      </w:r>
      <w:r w:rsidR="00755C9E" w:rsidRPr="00CA61BA">
        <w:rPr>
          <w:rFonts w:ascii="Arial Narrow" w:hAnsi="Arial Narrow" w:cs="Arial"/>
          <w:lang w:val="es-CO" w:eastAsia="es-CO"/>
        </w:rPr>
        <w:t xml:space="preserve">; sin embargo, acorde con el acaecimiento de unos hechos excepcionales y unas regulaciones que respondieron a su mitigación, esta </w:t>
      </w:r>
      <w:r w:rsidR="00FF084C">
        <w:rPr>
          <w:rFonts w:ascii="Arial Narrow" w:hAnsi="Arial Narrow" w:cs="Arial"/>
          <w:lang w:val="es-CO" w:eastAsia="es-CO"/>
        </w:rPr>
        <w:t>D</w:t>
      </w:r>
      <w:r w:rsidR="00755C9E" w:rsidRPr="00CA61BA">
        <w:rPr>
          <w:rFonts w:ascii="Arial Narrow" w:hAnsi="Arial Narrow" w:cs="Arial"/>
          <w:lang w:val="es-CO" w:eastAsia="es-CO"/>
        </w:rPr>
        <w:t xml:space="preserve">irección y su componente humano ha visto interrumpido su actuar por la modalidad de trabajo en casa, </w:t>
      </w:r>
      <w:r w:rsidR="00FF084C">
        <w:rPr>
          <w:rFonts w:ascii="Arial Narrow" w:hAnsi="Arial Narrow" w:cs="Arial"/>
          <w:lang w:val="es-CO" w:eastAsia="es-CO"/>
        </w:rPr>
        <w:t xml:space="preserve">situación que </w:t>
      </w:r>
      <w:r w:rsidR="00FF084C">
        <w:rPr>
          <w:rFonts w:ascii="Arial Narrow" w:hAnsi="Arial Narrow" w:cs="Arial"/>
          <w:sz w:val="22"/>
          <w:szCs w:val="22"/>
          <w:lang w:val="es-CO" w:eastAsia="es-CO"/>
        </w:rPr>
        <w:t>impide a la A</w:t>
      </w:r>
      <w:r w:rsidR="00FF084C" w:rsidRPr="008E4A43">
        <w:rPr>
          <w:rFonts w:ascii="Arial Narrow" w:hAnsi="Arial Narrow" w:cs="Arial"/>
          <w:sz w:val="22"/>
          <w:szCs w:val="22"/>
          <w:lang w:val="es-CO" w:eastAsia="es-CO"/>
        </w:rPr>
        <w:t xml:space="preserve">utoridad </w:t>
      </w:r>
      <w:r w:rsidR="00FF084C">
        <w:rPr>
          <w:rFonts w:ascii="Arial Narrow" w:hAnsi="Arial Narrow" w:cs="Arial"/>
          <w:sz w:val="22"/>
          <w:szCs w:val="22"/>
          <w:lang w:val="es-CO" w:eastAsia="es-CO"/>
        </w:rPr>
        <w:t>A</w:t>
      </w:r>
      <w:r w:rsidR="00FF084C" w:rsidRPr="008E4A43">
        <w:rPr>
          <w:rFonts w:ascii="Arial Narrow" w:hAnsi="Arial Narrow" w:cs="Arial"/>
          <w:sz w:val="22"/>
          <w:szCs w:val="22"/>
          <w:lang w:val="es-CO" w:eastAsia="es-CO"/>
        </w:rPr>
        <w:t>dministrativa CITES desempeñar normalmente su rol</w:t>
      </w:r>
      <w:r w:rsidR="00FF084C">
        <w:rPr>
          <w:rFonts w:ascii="Arial Narrow" w:hAnsi="Arial Narrow" w:cs="Arial"/>
          <w:sz w:val="22"/>
          <w:szCs w:val="22"/>
          <w:lang w:val="es-CO" w:eastAsia="es-CO"/>
        </w:rPr>
        <w:t xml:space="preserve"> </w:t>
      </w:r>
      <w:r w:rsidR="00FF084C" w:rsidRPr="008E4A43">
        <w:rPr>
          <w:rFonts w:ascii="Arial Narrow" w:hAnsi="Arial Narrow" w:cs="Arial"/>
          <w:sz w:val="22"/>
          <w:szCs w:val="22"/>
          <w:lang w:val="es-CO" w:eastAsia="es-CO"/>
        </w:rPr>
        <w:t>en los instrumentos de control y seguimiento</w:t>
      </w:r>
      <w:r w:rsidR="00FF084C">
        <w:rPr>
          <w:rFonts w:ascii="Arial Narrow" w:hAnsi="Arial Narrow" w:cs="Arial"/>
          <w:lang w:val="es-CO" w:eastAsia="es-CO"/>
        </w:rPr>
        <w:t>.</w:t>
      </w:r>
      <w:r w:rsidR="00755C9E" w:rsidRPr="00CA61BA">
        <w:rPr>
          <w:rFonts w:ascii="Arial Narrow" w:hAnsi="Arial Narrow" w:cs="Arial"/>
          <w:lang w:val="es-CO" w:eastAsia="es-CO"/>
        </w:rPr>
        <w:t xml:space="preserve"> </w:t>
      </w:r>
    </w:p>
    <w:p w14:paraId="0DC799E2" w14:textId="77777777" w:rsidR="00724FC5" w:rsidRPr="00CA61BA" w:rsidRDefault="00724FC5" w:rsidP="00CA61BA">
      <w:pPr>
        <w:autoSpaceDE w:val="0"/>
        <w:jc w:val="both"/>
        <w:rPr>
          <w:rFonts w:ascii="Arial Narrow" w:hAnsi="Arial Narrow" w:cs="Arial"/>
        </w:rPr>
      </w:pPr>
    </w:p>
    <w:p w14:paraId="3D6719EA" w14:textId="77777777" w:rsidR="00724FC5" w:rsidRPr="00E6746E" w:rsidRDefault="00917963" w:rsidP="00CA61BA">
      <w:pPr>
        <w:pStyle w:val="Prrafodelista"/>
        <w:numPr>
          <w:ilvl w:val="1"/>
          <w:numId w:val="7"/>
        </w:numPr>
        <w:autoSpaceDE w:val="0"/>
        <w:ind w:left="709" w:hanging="425"/>
        <w:jc w:val="both"/>
        <w:rPr>
          <w:rFonts w:ascii="Arial Narrow" w:hAnsi="Arial Narrow" w:cs="Arial"/>
          <w:b/>
          <w:bCs/>
        </w:rPr>
      </w:pPr>
      <w:r w:rsidRPr="00E6746E">
        <w:rPr>
          <w:rFonts w:ascii="Arial Narrow" w:hAnsi="Arial Narrow" w:cs="Arial"/>
          <w:b/>
          <w:bCs/>
        </w:rPr>
        <w:t>La vigencia de la Ley o norma reglamentada o desarrollada.</w:t>
      </w:r>
    </w:p>
    <w:p w14:paraId="375A034B" w14:textId="77777777" w:rsidR="00724FC5" w:rsidRPr="00CA61BA" w:rsidRDefault="00724FC5" w:rsidP="00CA61BA">
      <w:pPr>
        <w:rPr>
          <w:rFonts w:ascii="Arial Narrow" w:hAnsi="Arial Narrow" w:cs="Arial"/>
        </w:rPr>
      </w:pPr>
    </w:p>
    <w:p w14:paraId="133D338F" w14:textId="77777777" w:rsidR="00CC1EDD" w:rsidRPr="00FF084C" w:rsidRDefault="00CC1EDD" w:rsidP="00FF084C">
      <w:pPr>
        <w:jc w:val="both"/>
        <w:rPr>
          <w:rFonts w:ascii="Arial Narrow" w:hAnsi="Arial Narrow" w:cs="Arial"/>
          <w:lang w:val="es-CO" w:eastAsia="es-CO"/>
        </w:rPr>
      </w:pPr>
      <w:r w:rsidRPr="00FF084C">
        <w:rPr>
          <w:rFonts w:ascii="Arial Narrow" w:hAnsi="Arial Narrow" w:cs="Arial"/>
          <w:lang w:val="es-CO" w:eastAsia="es-CO"/>
        </w:rPr>
        <w:t xml:space="preserve">La presente resolución rige a partir de su publicación y permanecerá vigente </w:t>
      </w:r>
      <w:r w:rsidR="00FF084C" w:rsidRPr="00FF084C">
        <w:rPr>
          <w:rFonts w:ascii="Arial Narrow" w:hAnsi="Arial Narrow" w:cs="Arial"/>
          <w:lang w:val="es-CO" w:eastAsia="es-CO"/>
        </w:rPr>
        <w:t>hasta el 31 de agosto de 2020; sin embargo, los términos aquí señalados se extenderán de manera automática en el evento en que amplíen las medidas ordenadas por el Gobierno Nacional</w:t>
      </w:r>
    </w:p>
    <w:p w14:paraId="2DEFAA3A" w14:textId="77777777" w:rsidR="00FF084C" w:rsidRPr="00CA61BA" w:rsidRDefault="00FF084C" w:rsidP="00FF084C">
      <w:pPr>
        <w:jc w:val="both"/>
        <w:rPr>
          <w:rFonts w:ascii="Arial Narrow" w:hAnsi="Arial Narrow" w:cs="Arial"/>
        </w:rPr>
      </w:pPr>
    </w:p>
    <w:p w14:paraId="5E622C2A" w14:textId="77777777" w:rsidR="00DB271F" w:rsidRPr="00E6746E" w:rsidRDefault="00DB271F" w:rsidP="00CA61BA">
      <w:pPr>
        <w:pStyle w:val="Prrafodelista"/>
        <w:numPr>
          <w:ilvl w:val="1"/>
          <w:numId w:val="7"/>
        </w:numPr>
        <w:autoSpaceDE w:val="0"/>
        <w:ind w:left="709" w:hanging="425"/>
        <w:jc w:val="both"/>
        <w:rPr>
          <w:rStyle w:val="apple-converted-space"/>
          <w:rFonts w:ascii="Arial Narrow" w:hAnsi="Arial Narrow" w:cs="Arial"/>
          <w:b/>
          <w:bCs/>
        </w:rPr>
      </w:pPr>
      <w:r w:rsidRPr="00E6746E">
        <w:rPr>
          <w:rFonts w:ascii="Arial Narrow" w:hAnsi="Arial Narrow" w:cs="Arial"/>
          <w:b/>
          <w:bCs/>
        </w:rPr>
        <w:t>Las disposiciones derogadas, subrogadas, modificadas, adicionadas o sustituidas, si alguno de estos efectos se produce con la expedición del respectivo acto</w:t>
      </w:r>
      <w:r w:rsidRPr="00E6746E">
        <w:rPr>
          <w:rStyle w:val="apple-converted-space"/>
          <w:rFonts w:ascii="Arial Narrow" w:hAnsi="Arial Narrow" w:cs="Arial"/>
          <w:b/>
          <w:bCs/>
          <w:color w:val="000000"/>
          <w:shd w:val="clear" w:color="auto" w:fill="FFFFFF"/>
        </w:rPr>
        <w:t>.</w:t>
      </w:r>
      <w:r w:rsidR="008657BB" w:rsidRPr="00E6746E">
        <w:rPr>
          <w:rStyle w:val="apple-converted-space"/>
          <w:rFonts w:ascii="Arial Narrow" w:hAnsi="Arial Narrow" w:cs="Arial"/>
          <w:b/>
          <w:bCs/>
          <w:color w:val="000000"/>
          <w:shd w:val="clear" w:color="auto" w:fill="FFFFFF"/>
        </w:rPr>
        <w:t> </w:t>
      </w:r>
    </w:p>
    <w:p w14:paraId="774530D4" w14:textId="77777777" w:rsidR="00724FC5" w:rsidRPr="00E6746E" w:rsidRDefault="00724FC5" w:rsidP="00CA61BA">
      <w:pPr>
        <w:pStyle w:val="NormalWeb"/>
        <w:shd w:val="clear" w:color="auto" w:fill="FFFFFF"/>
        <w:spacing w:before="0" w:beforeAutospacing="0" w:after="0" w:afterAutospacing="0"/>
        <w:jc w:val="both"/>
        <w:rPr>
          <w:rFonts w:ascii="Arial Narrow" w:hAnsi="Arial Narrow" w:cs="Arial"/>
          <w:b/>
          <w:bCs/>
          <w:color w:val="000000"/>
        </w:rPr>
      </w:pPr>
    </w:p>
    <w:p w14:paraId="346F3299" w14:textId="77777777" w:rsidR="005026AA" w:rsidRDefault="00FB123F" w:rsidP="00CA61BA">
      <w:pPr>
        <w:pStyle w:val="NormalWeb"/>
        <w:shd w:val="clear" w:color="auto" w:fill="FFFFFF"/>
        <w:spacing w:before="0" w:beforeAutospacing="0" w:after="0" w:afterAutospacing="0"/>
        <w:jc w:val="both"/>
        <w:rPr>
          <w:rFonts w:ascii="Arial Narrow" w:hAnsi="Arial Narrow" w:cs="Arial"/>
        </w:rPr>
      </w:pPr>
      <w:r>
        <w:rPr>
          <w:rFonts w:ascii="Arial Narrow" w:hAnsi="Arial Narrow" w:cs="Arial"/>
          <w:color w:val="000000"/>
        </w:rPr>
        <w:t xml:space="preserve">Teniendo en cuenta que las medidas establecidas mediante el presente acto administrativo son de carácter temporal, en razón a que su implementación se limita al tiempo durante el cual permanezca vigente el Estado </w:t>
      </w:r>
      <w:r w:rsidRPr="00E5427C">
        <w:rPr>
          <w:rFonts w:ascii="Arial Narrow" w:hAnsi="Arial Narrow" w:cs="Arial"/>
        </w:rPr>
        <w:t>de </w:t>
      </w:r>
      <w:r>
        <w:rPr>
          <w:rFonts w:ascii="Arial Narrow" w:hAnsi="Arial Narrow" w:cs="Arial"/>
        </w:rPr>
        <w:t>E</w:t>
      </w:r>
      <w:r w:rsidRPr="00E5427C">
        <w:rPr>
          <w:rFonts w:ascii="Arial Narrow" w:hAnsi="Arial Narrow" w:cs="Arial"/>
        </w:rPr>
        <w:t xml:space="preserve">mergencia </w:t>
      </w:r>
      <w:r>
        <w:rPr>
          <w:rFonts w:ascii="Arial Narrow" w:hAnsi="Arial Narrow" w:cs="Arial"/>
        </w:rPr>
        <w:t>E</w:t>
      </w:r>
      <w:r w:rsidRPr="00E5427C">
        <w:rPr>
          <w:rFonts w:ascii="Arial Narrow" w:hAnsi="Arial Narrow" w:cs="Arial"/>
        </w:rPr>
        <w:t>conómica</w:t>
      </w:r>
      <w:r>
        <w:rPr>
          <w:rFonts w:ascii="Arial Narrow" w:hAnsi="Arial Narrow" w:cs="Arial"/>
        </w:rPr>
        <w:t>,</w:t>
      </w:r>
      <w:r w:rsidRPr="00E5427C">
        <w:rPr>
          <w:rFonts w:ascii="Arial Narrow" w:hAnsi="Arial Narrow" w:cs="Arial"/>
        </w:rPr>
        <w:t> </w:t>
      </w:r>
      <w:r>
        <w:rPr>
          <w:rFonts w:ascii="Arial Narrow" w:hAnsi="Arial Narrow" w:cs="Arial"/>
        </w:rPr>
        <w:t>S</w:t>
      </w:r>
      <w:r w:rsidRPr="00E5427C">
        <w:rPr>
          <w:rFonts w:ascii="Arial Narrow" w:hAnsi="Arial Narrow" w:cs="Arial"/>
        </w:rPr>
        <w:t xml:space="preserve">ocial y </w:t>
      </w:r>
      <w:r>
        <w:rPr>
          <w:rFonts w:ascii="Arial Narrow" w:hAnsi="Arial Narrow" w:cs="Arial"/>
        </w:rPr>
        <w:t>E</w:t>
      </w:r>
      <w:r w:rsidRPr="00E5427C">
        <w:rPr>
          <w:rFonts w:ascii="Arial Narrow" w:hAnsi="Arial Narrow" w:cs="Arial"/>
        </w:rPr>
        <w:t>cológica</w:t>
      </w:r>
      <w:r>
        <w:rPr>
          <w:rFonts w:ascii="Arial Narrow" w:hAnsi="Arial Narrow" w:cs="Arial"/>
        </w:rPr>
        <w:t xml:space="preserve"> declarada por el Gobierno Nacional; la misma no deroga, modifica, adiciona ni sustituye la normativa asociada a los trámites en cabeza de la Dirección de Bosques, Biodiversidad y Servicios Ecosistémicos en su calidad de Autoridad Administrativa CITES de Colombia. </w:t>
      </w:r>
    </w:p>
    <w:p w14:paraId="28F4DB8B" w14:textId="2AC8113B" w:rsidR="00FB123F" w:rsidRDefault="00FB123F" w:rsidP="00CA61BA">
      <w:pPr>
        <w:pStyle w:val="NormalWeb"/>
        <w:shd w:val="clear" w:color="auto" w:fill="FFFFFF"/>
        <w:spacing w:before="0" w:beforeAutospacing="0" w:after="0" w:afterAutospacing="0"/>
        <w:jc w:val="both"/>
        <w:rPr>
          <w:rFonts w:ascii="Arial Narrow" w:hAnsi="Arial Narrow" w:cs="Arial"/>
          <w:color w:val="000000"/>
        </w:rPr>
      </w:pPr>
    </w:p>
    <w:p w14:paraId="5849DB80" w14:textId="77777777" w:rsidR="00A84C81" w:rsidRPr="00CA61BA" w:rsidRDefault="00A84C81" w:rsidP="00CA61BA">
      <w:pPr>
        <w:pStyle w:val="NormalWeb"/>
        <w:shd w:val="clear" w:color="auto" w:fill="FFFFFF"/>
        <w:spacing w:before="0" w:beforeAutospacing="0" w:after="0" w:afterAutospacing="0"/>
        <w:jc w:val="both"/>
        <w:rPr>
          <w:rFonts w:ascii="Arial Narrow" w:hAnsi="Arial Narrow" w:cs="Arial"/>
          <w:color w:val="000000"/>
        </w:rPr>
      </w:pPr>
    </w:p>
    <w:p w14:paraId="549733AB" w14:textId="77777777" w:rsidR="009013EB" w:rsidRPr="00E6746E" w:rsidRDefault="00DB271F" w:rsidP="00CA61BA">
      <w:pPr>
        <w:pStyle w:val="NormalWeb"/>
        <w:numPr>
          <w:ilvl w:val="0"/>
          <w:numId w:val="7"/>
        </w:numPr>
        <w:shd w:val="clear" w:color="auto" w:fill="FFFFFF"/>
        <w:spacing w:before="0" w:beforeAutospacing="0" w:after="0" w:afterAutospacing="0"/>
        <w:ind w:left="284" w:hanging="284"/>
        <w:jc w:val="both"/>
        <w:rPr>
          <w:rFonts w:ascii="Arial Narrow" w:hAnsi="Arial Narrow" w:cs="Arial"/>
          <w:b/>
          <w:bCs/>
          <w:color w:val="000000"/>
        </w:rPr>
      </w:pPr>
      <w:r w:rsidRPr="00E6746E">
        <w:rPr>
          <w:rFonts w:ascii="Arial Narrow" w:hAnsi="Arial Narrow" w:cs="Arial"/>
          <w:b/>
          <w:bCs/>
          <w:color w:val="000000"/>
        </w:rPr>
        <w:t>Impacto económico, si fuere el caso, el cual deberá señalar el costo o ahorro, de la implementación del respectivo acto.</w:t>
      </w:r>
    </w:p>
    <w:p w14:paraId="47A60E99" w14:textId="247699E3" w:rsidR="002D4AF7" w:rsidRDefault="002D4AF7" w:rsidP="002D4AF7">
      <w:pPr>
        <w:pStyle w:val="NormalWeb"/>
        <w:shd w:val="clear" w:color="auto" w:fill="FFFFFF"/>
        <w:spacing w:before="0" w:beforeAutospacing="0" w:after="0" w:afterAutospacing="0"/>
        <w:ind w:left="284"/>
        <w:jc w:val="both"/>
        <w:rPr>
          <w:rFonts w:ascii="Arial Narrow" w:hAnsi="Arial Narrow" w:cs="Arial"/>
          <w:b/>
          <w:bCs/>
          <w:color w:val="000000"/>
        </w:rPr>
      </w:pPr>
    </w:p>
    <w:p w14:paraId="74FA71E1" w14:textId="77777777" w:rsidR="00A84C81" w:rsidRPr="00E6746E" w:rsidRDefault="00A84C81" w:rsidP="002D4AF7">
      <w:pPr>
        <w:pStyle w:val="NormalWeb"/>
        <w:shd w:val="clear" w:color="auto" w:fill="FFFFFF"/>
        <w:spacing w:before="0" w:beforeAutospacing="0" w:after="0" w:afterAutospacing="0"/>
        <w:ind w:left="284"/>
        <w:jc w:val="both"/>
        <w:rPr>
          <w:rFonts w:ascii="Arial Narrow" w:hAnsi="Arial Narrow" w:cs="Arial"/>
          <w:b/>
          <w:bCs/>
          <w:color w:val="000000"/>
        </w:rPr>
      </w:pPr>
    </w:p>
    <w:p w14:paraId="488AD780" w14:textId="77777777" w:rsidR="00421AC9" w:rsidRPr="00CA61BA" w:rsidRDefault="00421AC9" w:rsidP="002D4AF7">
      <w:pPr>
        <w:pStyle w:val="NormalWeb"/>
        <w:shd w:val="clear" w:color="auto" w:fill="FFFFFF"/>
        <w:spacing w:before="0" w:beforeAutospacing="0" w:after="0" w:afterAutospacing="0"/>
        <w:jc w:val="both"/>
        <w:rPr>
          <w:rFonts w:ascii="Arial Narrow" w:hAnsi="Arial Narrow" w:cs="Arial"/>
          <w:color w:val="000000"/>
        </w:rPr>
      </w:pPr>
      <w:r>
        <w:rPr>
          <w:rFonts w:ascii="Arial Narrow" w:hAnsi="Arial Narrow" w:cs="Arial"/>
          <w:color w:val="000000"/>
        </w:rPr>
        <w:lastRenderedPageBreak/>
        <w:t>L</w:t>
      </w:r>
      <w:r w:rsidR="002D4AF7">
        <w:rPr>
          <w:rFonts w:ascii="Arial Narrow" w:hAnsi="Arial Narrow" w:cs="Arial"/>
          <w:color w:val="000000"/>
        </w:rPr>
        <w:t xml:space="preserve">as medidas a implementar a través del presente acto administrativo </w:t>
      </w:r>
      <w:r>
        <w:rPr>
          <w:rFonts w:ascii="Arial Narrow" w:hAnsi="Arial Narrow" w:cs="Arial"/>
          <w:color w:val="000000"/>
        </w:rPr>
        <w:t>no generan gasto económico a la institución en razón a que su desarrollo obedece al cumplimiento de las medidas de aislamiento social preventivo</w:t>
      </w:r>
      <w:r w:rsidR="004727BB">
        <w:rPr>
          <w:rFonts w:ascii="Arial Narrow" w:hAnsi="Arial Narrow" w:cs="Arial"/>
          <w:color w:val="000000"/>
        </w:rPr>
        <w:t xml:space="preserve">, decretado por el Gobierno; sin embargo, es de anotar que la aplicación de las medidas contenidas en el mismo, propenden por el cuidado de los funcionarios adscritos al Grupo de Gestión en Biodiversidad del Ministerio, en el sentido de prevenir su posible contagio en el marco del </w:t>
      </w:r>
      <w:r w:rsidRPr="004727BB">
        <w:rPr>
          <w:rFonts w:ascii="Arial Narrow" w:hAnsi="Arial Narrow" w:cs="Arial"/>
          <w:color w:val="000000"/>
        </w:rPr>
        <w:t xml:space="preserve">brote de nuevo coronavirus COVID-19 </w:t>
      </w:r>
      <w:r w:rsidR="004727BB" w:rsidRPr="004727BB">
        <w:rPr>
          <w:rFonts w:ascii="Arial Narrow" w:hAnsi="Arial Narrow" w:cs="Arial"/>
          <w:color w:val="000000"/>
        </w:rPr>
        <w:t xml:space="preserve">que actualmente </w:t>
      </w:r>
      <w:r w:rsidRPr="004727BB">
        <w:rPr>
          <w:rFonts w:ascii="Arial Narrow" w:hAnsi="Arial Narrow" w:cs="Arial"/>
          <w:color w:val="000000"/>
        </w:rPr>
        <w:t xml:space="preserve">representa una amenaza global a la salud pública, </w:t>
      </w:r>
      <w:r w:rsidR="004727BB">
        <w:rPr>
          <w:rFonts w:ascii="Arial Narrow" w:hAnsi="Arial Narrow" w:cs="Arial"/>
          <w:color w:val="000000"/>
        </w:rPr>
        <w:t xml:space="preserve">y </w:t>
      </w:r>
      <w:r w:rsidR="004727BB" w:rsidRPr="004727BB">
        <w:rPr>
          <w:rFonts w:ascii="Arial Narrow" w:hAnsi="Arial Narrow" w:cs="Arial"/>
          <w:color w:val="000000"/>
        </w:rPr>
        <w:t xml:space="preserve">que podría causar </w:t>
      </w:r>
      <w:r w:rsidRPr="004727BB">
        <w:rPr>
          <w:rFonts w:ascii="Arial Narrow" w:hAnsi="Arial Narrow" w:cs="Arial"/>
          <w:color w:val="000000"/>
        </w:rPr>
        <w:t xml:space="preserve">afectaciones al sistema económico, </w:t>
      </w:r>
      <w:r w:rsidR="004727BB">
        <w:rPr>
          <w:rFonts w:ascii="Arial Narrow" w:hAnsi="Arial Narrow" w:cs="Arial"/>
          <w:color w:val="000000"/>
        </w:rPr>
        <w:t>en el evento en que alguno de los profesionales se viera contagiado.</w:t>
      </w:r>
    </w:p>
    <w:p w14:paraId="117A3420" w14:textId="77777777" w:rsidR="00724FC5" w:rsidRPr="00CA61BA" w:rsidRDefault="00724FC5" w:rsidP="00CA61BA">
      <w:pPr>
        <w:pStyle w:val="NormalWeb"/>
        <w:shd w:val="clear" w:color="auto" w:fill="FFFFFF"/>
        <w:spacing w:before="0" w:beforeAutospacing="0" w:after="0" w:afterAutospacing="0"/>
        <w:jc w:val="both"/>
        <w:rPr>
          <w:rFonts w:ascii="Arial Narrow" w:hAnsi="Arial Narrow" w:cs="Arial"/>
          <w:color w:val="000000"/>
        </w:rPr>
      </w:pPr>
    </w:p>
    <w:p w14:paraId="182E7550" w14:textId="46EFAB77" w:rsidR="009013EB" w:rsidRDefault="00DB271F" w:rsidP="00CA61BA">
      <w:pPr>
        <w:pStyle w:val="NormalWeb"/>
        <w:numPr>
          <w:ilvl w:val="0"/>
          <w:numId w:val="7"/>
        </w:numPr>
        <w:shd w:val="clear" w:color="auto" w:fill="FFFFFF"/>
        <w:spacing w:before="0" w:beforeAutospacing="0" w:after="0" w:afterAutospacing="0"/>
        <w:ind w:left="284" w:hanging="284"/>
        <w:jc w:val="both"/>
        <w:rPr>
          <w:rFonts w:ascii="Arial Narrow" w:hAnsi="Arial Narrow" w:cs="Arial"/>
          <w:b/>
          <w:bCs/>
          <w:color w:val="000000"/>
        </w:rPr>
      </w:pPr>
      <w:r w:rsidRPr="00E6746E">
        <w:rPr>
          <w:rFonts w:ascii="Arial Narrow" w:hAnsi="Arial Narrow" w:cs="Arial"/>
          <w:b/>
          <w:bCs/>
          <w:color w:val="000000"/>
        </w:rPr>
        <w:t>Disponibilidad presupuestal, si fuere del caso.</w:t>
      </w:r>
    </w:p>
    <w:p w14:paraId="7391CF44" w14:textId="77777777" w:rsidR="00A84C81" w:rsidRPr="00E6746E" w:rsidRDefault="00A84C81" w:rsidP="00A84C81">
      <w:pPr>
        <w:pStyle w:val="NormalWeb"/>
        <w:shd w:val="clear" w:color="auto" w:fill="FFFFFF"/>
        <w:spacing w:before="0" w:beforeAutospacing="0" w:after="0" w:afterAutospacing="0"/>
        <w:ind w:left="284"/>
        <w:jc w:val="both"/>
        <w:rPr>
          <w:rFonts w:ascii="Arial Narrow" w:hAnsi="Arial Narrow" w:cs="Arial"/>
          <w:b/>
          <w:bCs/>
          <w:color w:val="000000"/>
        </w:rPr>
      </w:pPr>
    </w:p>
    <w:p w14:paraId="49572EB1" w14:textId="77777777" w:rsidR="004727BB" w:rsidRDefault="004727BB" w:rsidP="004727BB">
      <w:pPr>
        <w:pStyle w:val="NormalWeb"/>
        <w:shd w:val="clear" w:color="auto" w:fill="FFFFFF"/>
        <w:spacing w:before="0" w:beforeAutospacing="0" w:after="0" w:afterAutospacing="0"/>
        <w:jc w:val="both"/>
        <w:rPr>
          <w:rFonts w:ascii="Arial Narrow" w:hAnsi="Arial Narrow" w:cs="Arial"/>
          <w:color w:val="000000"/>
        </w:rPr>
      </w:pPr>
    </w:p>
    <w:p w14:paraId="30A711B8" w14:textId="3BC95824" w:rsidR="002D4AF7" w:rsidRDefault="004727BB" w:rsidP="004727BB">
      <w:pPr>
        <w:pStyle w:val="NormalWeb"/>
        <w:shd w:val="clear" w:color="auto" w:fill="FFFFFF"/>
        <w:spacing w:before="0" w:beforeAutospacing="0" w:after="0" w:afterAutospacing="0"/>
        <w:jc w:val="both"/>
        <w:rPr>
          <w:rFonts w:ascii="Arial Narrow" w:hAnsi="Arial Narrow" w:cs="Arial"/>
          <w:color w:val="000000"/>
        </w:rPr>
      </w:pPr>
      <w:r>
        <w:rPr>
          <w:rFonts w:ascii="Arial Narrow" w:hAnsi="Arial Narrow" w:cs="Arial"/>
          <w:color w:val="000000"/>
        </w:rPr>
        <w:t>La implementación de las medidas propuestas mediante el presente acto administrativo, no requieren de disponibilidad presupuestal, por lo anteriormente expuesto.</w:t>
      </w:r>
    </w:p>
    <w:p w14:paraId="36474168" w14:textId="77777777" w:rsidR="00A84C81" w:rsidRPr="00CA61BA" w:rsidRDefault="00A84C81" w:rsidP="004727BB">
      <w:pPr>
        <w:pStyle w:val="NormalWeb"/>
        <w:shd w:val="clear" w:color="auto" w:fill="FFFFFF"/>
        <w:spacing w:before="0" w:beforeAutospacing="0" w:after="0" w:afterAutospacing="0"/>
        <w:jc w:val="both"/>
        <w:rPr>
          <w:rFonts w:ascii="Arial Narrow" w:hAnsi="Arial Narrow" w:cs="Arial"/>
          <w:color w:val="000000"/>
        </w:rPr>
      </w:pPr>
    </w:p>
    <w:p w14:paraId="145F9C62" w14:textId="77777777" w:rsidR="00724FC5" w:rsidRPr="00CA61BA" w:rsidRDefault="00724FC5" w:rsidP="00CA61BA">
      <w:pPr>
        <w:pStyle w:val="NormalWeb"/>
        <w:shd w:val="clear" w:color="auto" w:fill="FFFFFF"/>
        <w:spacing w:before="0" w:beforeAutospacing="0" w:after="0" w:afterAutospacing="0"/>
        <w:jc w:val="both"/>
        <w:rPr>
          <w:rFonts w:ascii="Arial Narrow" w:hAnsi="Arial Narrow" w:cs="Arial"/>
          <w:color w:val="000000"/>
        </w:rPr>
      </w:pPr>
    </w:p>
    <w:p w14:paraId="32FF1B97" w14:textId="77777777" w:rsidR="009013EB" w:rsidRPr="00E6746E" w:rsidRDefault="00DB271F" w:rsidP="00CA61BA">
      <w:pPr>
        <w:pStyle w:val="NormalWeb"/>
        <w:numPr>
          <w:ilvl w:val="0"/>
          <w:numId w:val="7"/>
        </w:numPr>
        <w:shd w:val="clear" w:color="auto" w:fill="FFFFFF"/>
        <w:spacing w:before="0" w:beforeAutospacing="0" w:after="0" w:afterAutospacing="0"/>
        <w:ind w:left="284" w:hanging="284"/>
        <w:jc w:val="both"/>
        <w:rPr>
          <w:rFonts w:ascii="Arial Narrow" w:hAnsi="Arial Narrow" w:cs="Arial"/>
          <w:b/>
          <w:bCs/>
          <w:color w:val="000000"/>
        </w:rPr>
      </w:pPr>
      <w:r w:rsidRPr="00E6746E">
        <w:rPr>
          <w:rFonts w:ascii="Arial Narrow" w:hAnsi="Arial Narrow" w:cs="Arial"/>
          <w:b/>
          <w:bCs/>
          <w:color w:val="000000"/>
        </w:rPr>
        <w:t>De ser necesario, impacto medioambiental o sobre el patrimonio cultural de la Nación.</w:t>
      </w:r>
    </w:p>
    <w:p w14:paraId="7FD24E56" w14:textId="77777777" w:rsidR="00724FC5" w:rsidRPr="00CA61BA" w:rsidRDefault="00724FC5" w:rsidP="00CA61BA">
      <w:pPr>
        <w:pStyle w:val="NormalWeb"/>
        <w:shd w:val="clear" w:color="auto" w:fill="FFFFFF"/>
        <w:spacing w:before="0" w:beforeAutospacing="0" w:after="0" w:afterAutospacing="0"/>
        <w:jc w:val="both"/>
        <w:rPr>
          <w:rFonts w:ascii="Arial Narrow" w:hAnsi="Arial Narrow" w:cs="Arial"/>
          <w:color w:val="000000"/>
        </w:rPr>
      </w:pPr>
    </w:p>
    <w:p w14:paraId="42143B51" w14:textId="77777777" w:rsidR="00724FC5" w:rsidRDefault="00E5427C" w:rsidP="00CA61BA">
      <w:pPr>
        <w:pStyle w:val="NormalWeb"/>
        <w:shd w:val="clear" w:color="auto" w:fill="FFFFFF"/>
        <w:spacing w:before="0" w:beforeAutospacing="0" w:after="0" w:afterAutospacing="0"/>
        <w:jc w:val="both"/>
        <w:rPr>
          <w:rFonts w:ascii="Arial Narrow" w:hAnsi="Arial Narrow" w:cs="Arial"/>
          <w:color w:val="000000"/>
        </w:rPr>
      </w:pPr>
      <w:r>
        <w:rPr>
          <w:rFonts w:ascii="Arial Narrow" w:hAnsi="Arial Narrow" w:cs="Arial"/>
          <w:color w:val="000000"/>
        </w:rPr>
        <w:t xml:space="preserve">La expedición de la presente Resolución y su posterior entrada en vigencia no representa impactos </w:t>
      </w:r>
      <w:r w:rsidR="00E86769">
        <w:rPr>
          <w:rFonts w:ascii="Arial Narrow" w:hAnsi="Arial Narrow" w:cs="Arial"/>
          <w:color w:val="000000"/>
        </w:rPr>
        <w:t>medioambientales</w:t>
      </w:r>
      <w:r>
        <w:rPr>
          <w:rFonts w:ascii="Arial Narrow" w:hAnsi="Arial Narrow" w:cs="Arial"/>
          <w:color w:val="000000"/>
        </w:rPr>
        <w:t xml:space="preserve"> o sobre el patrimonio cultural de la Nación.</w:t>
      </w:r>
    </w:p>
    <w:p w14:paraId="1D3478DB" w14:textId="77777777" w:rsidR="00E5427C" w:rsidRPr="00CA61BA" w:rsidRDefault="00E5427C" w:rsidP="00CA61BA">
      <w:pPr>
        <w:pStyle w:val="NormalWeb"/>
        <w:shd w:val="clear" w:color="auto" w:fill="FFFFFF"/>
        <w:spacing w:before="0" w:beforeAutospacing="0" w:after="0" w:afterAutospacing="0"/>
        <w:jc w:val="both"/>
        <w:rPr>
          <w:rFonts w:ascii="Arial Narrow" w:hAnsi="Arial Narrow" w:cs="Arial"/>
          <w:color w:val="000000"/>
        </w:rPr>
      </w:pPr>
    </w:p>
    <w:p w14:paraId="010D28A7" w14:textId="77777777" w:rsidR="00DB271F" w:rsidRPr="00CA61BA" w:rsidRDefault="00DB271F" w:rsidP="00CA61BA">
      <w:pPr>
        <w:tabs>
          <w:tab w:val="left" w:pos="7365"/>
        </w:tabs>
        <w:jc w:val="both"/>
        <w:rPr>
          <w:rFonts w:ascii="Arial Narrow" w:hAnsi="Arial Narrow" w:cs="Arial"/>
          <w:color w:val="000000"/>
        </w:rPr>
      </w:pPr>
      <w:r w:rsidRPr="00CA61BA">
        <w:rPr>
          <w:rFonts w:ascii="Arial Narrow" w:hAnsi="Arial Narrow" w:cs="Arial"/>
          <w:color w:val="000000"/>
        </w:rPr>
        <w:t>Cuando el proyecto no requiera alguno de los aspectos antes señalados, así deberá explicarse en la respectiva memoria, conforme  la directriz dada en el Decreto 1345 de 2010.</w:t>
      </w:r>
    </w:p>
    <w:p w14:paraId="70DD3FE5" w14:textId="77777777" w:rsidR="005026AA" w:rsidRPr="00CA61BA" w:rsidRDefault="005026AA" w:rsidP="00CA61BA">
      <w:pPr>
        <w:pStyle w:val="NormalWeb"/>
        <w:shd w:val="clear" w:color="auto" w:fill="FFFFFF"/>
        <w:spacing w:before="0" w:beforeAutospacing="0" w:after="0" w:afterAutospacing="0"/>
        <w:jc w:val="both"/>
        <w:rPr>
          <w:rFonts w:ascii="Arial Narrow" w:eastAsiaTheme="minorEastAsia" w:hAnsi="Arial Narrow" w:cs="Arial"/>
          <w:color w:val="000000"/>
          <w:lang w:val="es-ES_tradnl" w:eastAsia="es-ES"/>
        </w:rPr>
      </w:pPr>
    </w:p>
    <w:p w14:paraId="72E91AFE" w14:textId="66A514EF" w:rsidR="00DB271F" w:rsidRDefault="00DB271F" w:rsidP="00CA61BA">
      <w:pPr>
        <w:pStyle w:val="NormalWeb"/>
        <w:shd w:val="clear" w:color="auto" w:fill="FFFFFF"/>
        <w:spacing w:before="0" w:beforeAutospacing="0" w:after="0" w:afterAutospacing="0"/>
        <w:jc w:val="both"/>
        <w:rPr>
          <w:rFonts w:ascii="Arial Narrow" w:hAnsi="Arial Narrow" w:cs="Arial"/>
          <w:color w:val="000000"/>
        </w:rPr>
      </w:pPr>
      <w:r w:rsidRPr="00CA61BA">
        <w:rPr>
          <w:rFonts w:ascii="Arial Narrow" w:eastAsiaTheme="minorEastAsia" w:hAnsi="Arial Narrow" w:cs="Arial"/>
          <w:color w:val="000000"/>
          <w:lang w:val="es-ES_tradnl" w:eastAsia="es-ES"/>
        </w:rPr>
        <w:t>Si por la Constitución o la ley existen documentos sometidos a reserva, esta deberá</w:t>
      </w:r>
      <w:r w:rsidRPr="00CA61BA">
        <w:rPr>
          <w:rFonts w:ascii="Arial Narrow" w:hAnsi="Arial Narrow" w:cs="Arial"/>
          <w:color w:val="000000"/>
        </w:rPr>
        <w:t xml:space="preserve"> mantenerse.</w:t>
      </w:r>
    </w:p>
    <w:p w14:paraId="66211314" w14:textId="77777777" w:rsidR="00A84C81" w:rsidRDefault="00A84C81" w:rsidP="00CA61BA">
      <w:pPr>
        <w:pStyle w:val="NormalWeb"/>
        <w:shd w:val="clear" w:color="auto" w:fill="FFFFFF"/>
        <w:spacing w:before="0" w:beforeAutospacing="0" w:after="0" w:afterAutospacing="0"/>
        <w:jc w:val="both"/>
        <w:rPr>
          <w:rFonts w:ascii="Arial Narrow" w:hAnsi="Arial Narrow" w:cs="Arial"/>
          <w:color w:val="000000"/>
        </w:rPr>
      </w:pPr>
    </w:p>
    <w:p w14:paraId="122B028D" w14:textId="170D99B7" w:rsidR="00370B1C" w:rsidRDefault="00370B1C" w:rsidP="00CA61BA">
      <w:pPr>
        <w:pStyle w:val="NormalWeb"/>
        <w:shd w:val="clear" w:color="auto" w:fill="FFFFFF"/>
        <w:spacing w:before="0" w:beforeAutospacing="0" w:after="0" w:afterAutospacing="0"/>
        <w:jc w:val="both"/>
        <w:rPr>
          <w:rFonts w:ascii="Arial Narrow" w:hAnsi="Arial Narrow" w:cs="Arial"/>
          <w:color w:val="000000"/>
        </w:rPr>
      </w:pPr>
    </w:p>
    <w:p w14:paraId="616AD728" w14:textId="3D5DA3BD" w:rsidR="00370B1C" w:rsidRDefault="00370B1C" w:rsidP="00370B1C">
      <w:pPr>
        <w:spacing w:after="160" w:line="259" w:lineRule="auto"/>
        <w:jc w:val="both"/>
        <w:rPr>
          <w:rFonts w:ascii="Arial Narrow" w:eastAsia="Calibri" w:hAnsi="Arial Narrow" w:cs="Times New Roman"/>
          <w:b/>
          <w:bCs/>
          <w:lang w:val="es-CO" w:eastAsia="en-US"/>
        </w:rPr>
      </w:pPr>
      <w:r w:rsidRPr="00370B1C">
        <w:rPr>
          <w:rFonts w:ascii="Arial Narrow" w:eastAsia="Calibri" w:hAnsi="Arial Narrow" w:cs="Times New Roman"/>
          <w:b/>
          <w:bCs/>
          <w:lang w:val="es-CO" w:eastAsia="en-US"/>
        </w:rPr>
        <w:t>7.</w:t>
      </w:r>
      <w:r w:rsidRPr="00370B1C">
        <w:t xml:space="preserve"> </w:t>
      </w:r>
      <w:r w:rsidRPr="00370B1C">
        <w:rPr>
          <w:rFonts w:ascii="Arial Narrow" w:eastAsia="Calibri" w:hAnsi="Arial Narrow" w:cs="Times New Roman"/>
          <w:b/>
          <w:bCs/>
          <w:lang w:val="es-CO" w:eastAsia="en-US"/>
        </w:rPr>
        <w:t>Justificación para una publicación menor de 15 días calendario</w:t>
      </w:r>
    </w:p>
    <w:p w14:paraId="4C5F4C92" w14:textId="77777777" w:rsidR="00A84C81" w:rsidRPr="00370B1C" w:rsidRDefault="00A84C81" w:rsidP="00370B1C">
      <w:pPr>
        <w:spacing w:after="160" w:line="259" w:lineRule="auto"/>
        <w:jc w:val="both"/>
        <w:rPr>
          <w:rFonts w:ascii="Arial Narrow" w:eastAsia="Calibri" w:hAnsi="Arial Narrow" w:cs="Times New Roman"/>
          <w:b/>
          <w:bCs/>
          <w:lang w:val="es-CO" w:eastAsia="en-US"/>
        </w:rPr>
      </w:pPr>
    </w:p>
    <w:p w14:paraId="6400BE6E" w14:textId="3AE26F1D" w:rsidR="00370B1C" w:rsidRPr="00370B1C" w:rsidRDefault="00370B1C" w:rsidP="00370B1C">
      <w:pPr>
        <w:spacing w:after="160" w:line="259" w:lineRule="auto"/>
        <w:jc w:val="both"/>
        <w:rPr>
          <w:rFonts w:ascii="Arial Narrow" w:eastAsia="Calibri" w:hAnsi="Arial Narrow" w:cs="Arial"/>
          <w:iCs/>
          <w:lang w:val="es-CO" w:eastAsia="es-CO"/>
        </w:rPr>
      </w:pPr>
      <w:r w:rsidRPr="00370B1C">
        <w:rPr>
          <w:rFonts w:ascii="Arial Narrow" w:eastAsia="Calibri" w:hAnsi="Arial Narrow" w:cs="Times New Roman"/>
          <w:lang w:val="es-CO" w:eastAsia="en-US"/>
        </w:rPr>
        <w:t>Atendiendo el parágrafo del artículo 2 de la Resolución No. 1046 de 2017 (modificada por la Resolución No. 2443 de 2017), la Dirección de Bosques, Biodiversidad y Servicios Ecosistémicos</w:t>
      </w:r>
      <w:r>
        <w:rPr>
          <w:rFonts w:ascii="Arial Narrow" w:eastAsia="Calibri" w:hAnsi="Arial Narrow" w:cs="Times New Roman"/>
          <w:lang w:val="es-CO" w:eastAsia="en-US"/>
        </w:rPr>
        <w:t xml:space="preserve"> como </w:t>
      </w:r>
      <w:r w:rsidRPr="00370B1C">
        <w:rPr>
          <w:rFonts w:ascii="Arial Narrow" w:eastAsia="Calibri" w:hAnsi="Arial Narrow" w:cs="Arial"/>
          <w:iCs/>
          <w:lang w:val="es-CO" w:eastAsia="es-CO"/>
        </w:rPr>
        <w:t>autoridad administrativa CITES</w:t>
      </w:r>
      <w:r w:rsidRPr="00370B1C">
        <w:rPr>
          <w:rFonts w:ascii="Arial Narrow" w:eastAsia="Calibri" w:hAnsi="Arial Narrow" w:cs="Times New Roman"/>
          <w:lang w:val="es-CO" w:eastAsia="en-US"/>
        </w:rPr>
        <w:t xml:space="preserve">, solicita que la publicación del proyecto de acto administrativo </w:t>
      </w:r>
      <w:r w:rsidRPr="00370B1C">
        <w:rPr>
          <w:rFonts w:ascii="Arial Narrow" w:eastAsia="Calibri" w:hAnsi="Arial Narrow" w:cs="Times New Roman"/>
          <w:lang w:val="es-ES" w:eastAsia="en-US"/>
        </w:rPr>
        <w:t>“Por la cual se establece una medida transitoria para la ejecución de los instrumentos de control y seguimiento señalados en las Resoluciones Nos. 2651 y 2652 de 2015”, se realice por el término de siete (7) días</w:t>
      </w:r>
      <w:r>
        <w:rPr>
          <w:rFonts w:ascii="Arial Narrow" w:eastAsia="Calibri" w:hAnsi="Arial Narrow" w:cs="Times New Roman"/>
          <w:lang w:val="es-ES" w:eastAsia="en-US"/>
        </w:rPr>
        <w:t xml:space="preserve"> calendario</w:t>
      </w:r>
      <w:r w:rsidRPr="00370B1C">
        <w:rPr>
          <w:rFonts w:ascii="Arial Narrow" w:eastAsia="Calibri" w:hAnsi="Arial Narrow" w:cs="Times New Roman"/>
          <w:lang w:val="es-ES" w:eastAsia="en-US"/>
        </w:rPr>
        <w:t xml:space="preserve">, debido a que desde el 11 de marzo de 2020, a través de la </w:t>
      </w:r>
      <w:r w:rsidRPr="00370B1C">
        <w:rPr>
          <w:rFonts w:ascii="Arial Narrow" w:eastAsia="Calibri" w:hAnsi="Arial Narrow" w:cs="Arial"/>
          <w:lang w:val="es-CO" w:eastAsia="es-CO"/>
        </w:rPr>
        <w:t>la Circular CIR20-00000018 / IDM 1202000, se suspendieron las comisiones nacionales, lo que imposibilito desde ese día hacer el control y seguimiento</w:t>
      </w:r>
      <w:r>
        <w:rPr>
          <w:rFonts w:ascii="Arial Narrow" w:eastAsia="Calibri" w:hAnsi="Arial Narrow" w:cs="Arial"/>
          <w:lang w:val="es-CO" w:eastAsia="es-CO"/>
        </w:rPr>
        <w:t xml:space="preserve"> </w:t>
      </w:r>
      <w:r>
        <w:rPr>
          <w:rFonts w:ascii="Arial Narrow" w:eastAsia="Calibri" w:hAnsi="Arial Narrow" w:cs="Arial"/>
          <w:lang w:val="es-CO" w:eastAsia="es-CO"/>
        </w:rPr>
        <w:lastRenderedPageBreak/>
        <w:t>de manera presencial</w:t>
      </w:r>
      <w:r w:rsidRPr="00370B1C">
        <w:rPr>
          <w:rFonts w:ascii="Arial Narrow" w:eastAsia="Calibri" w:hAnsi="Arial Narrow" w:cs="Arial"/>
          <w:lang w:val="es-CO" w:eastAsia="es-CO"/>
        </w:rPr>
        <w:t xml:space="preserve"> a las actividades de corte de pieles </w:t>
      </w:r>
      <w:r w:rsidRPr="00370B1C">
        <w:rPr>
          <w:rFonts w:ascii="Arial Narrow" w:eastAsia="Calibri" w:hAnsi="Arial Narrow" w:cs="Arial"/>
          <w:iCs/>
          <w:lang w:val="es-CO" w:eastAsia="es-CO"/>
        </w:rPr>
        <w:t>y</w:t>
      </w:r>
      <w:r w:rsidRPr="00370B1C">
        <w:rPr>
          <w:rFonts w:ascii="Arial Narrow" w:eastAsia="Calibri" w:hAnsi="Arial Narrow" w:cs="Arial"/>
          <w:lang w:val="es-CO" w:eastAsia="es-CO"/>
        </w:rPr>
        <w:t xml:space="preserve"> exportación de pieles y partes o fracciones de pieles de </w:t>
      </w:r>
      <w:r w:rsidRPr="00370B1C">
        <w:rPr>
          <w:rFonts w:ascii="Arial Narrow" w:eastAsia="Calibri" w:hAnsi="Arial Narrow" w:cs="Arial"/>
          <w:iCs/>
          <w:lang w:val="es-CO" w:eastAsia="es-CO"/>
        </w:rPr>
        <w:t xml:space="preserve">la especie </w:t>
      </w:r>
      <w:r w:rsidRPr="00370B1C">
        <w:rPr>
          <w:rFonts w:ascii="Arial Narrow" w:eastAsia="Calibri" w:hAnsi="Arial Narrow" w:cs="Arial"/>
          <w:i/>
          <w:lang w:val="es-CO" w:eastAsia="es-CO"/>
        </w:rPr>
        <w:t>Caiman crocodilus</w:t>
      </w:r>
      <w:r w:rsidRPr="00370B1C">
        <w:rPr>
          <w:rFonts w:ascii="Arial Narrow" w:eastAsia="Calibri" w:hAnsi="Arial Narrow" w:cs="Arial"/>
          <w:iCs/>
          <w:lang w:val="es-CO" w:eastAsia="es-CO"/>
        </w:rPr>
        <w:t xml:space="preserve">, lo que </w:t>
      </w:r>
      <w:r w:rsidR="00956D15" w:rsidRPr="00370B1C">
        <w:rPr>
          <w:rFonts w:ascii="Arial Narrow" w:eastAsia="Calibri" w:hAnsi="Arial Narrow" w:cs="Arial"/>
          <w:iCs/>
          <w:lang w:val="es-CO" w:eastAsia="es-CO"/>
        </w:rPr>
        <w:t>está</w:t>
      </w:r>
      <w:r w:rsidRPr="00370B1C">
        <w:rPr>
          <w:rFonts w:ascii="Arial Narrow" w:eastAsia="Calibri" w:hAnsi="Arial Narrow" w:cs="Arial"/>
          <w:iCs/>
          <w:lang w:val="es-CO" w:eastAsia="es-CO"/>
        </w:rPr>
        <w:t xml:space="preserve"> perjudicando el comercio de pieles de la especie </w:t>
      </w:r>
      <w:r w:rsidRPr="00370B1C">
        <w:rPr>
          <w:rFonts w:ascii="Arial Narrow" w:eastAsia="Calibri" w:hAnsi="Arial Narrow" w:cs="Arial"/>
          <w:i/>
          <w:lang w:val="es-CO" w:eastAsia="es-CO"/>
        </w:rPr>
        <w:t>Caiman crocodilus</w:t>
      </w:r>
      <w:r w:rsidRPr="00370B1C">
        <w:rPr>
          <w:rFonts w:ascii="Arial Narrow" w:eastAsia="Calibri" w:hAnsi="Arial Narrow" w:cs="Arial"/>
          <w:iCs/>
          <w:lang w:val="es-CO" w:eastAsia="es-CO"/>
        </w:rPr>
        <w:t>, teniendo en cuenta que estos productos normalmente están destinados a la exportación, y además, deben cumplir con lo requerido en la Convención CITES, considerando que la</w:t>
      </w:r>
      <w:r w:rsidRPr="00370B1C">
        <w:rPr>
          <w:rFonts w:ascii="Calibri" w:eastAsia="Calibri" w:hAnsi="Calibri" w:cs="Times New Roman"/>
          <w:sz w:val="22"/>
          <w:szCs w:val="22"/>
          <w:lang w:val="es-CO" w:eastAsia="en-US"/>
        </w:rPr>
        <w:t xml:space="preserve"> </w:t>
      </w:r>
      <w:r w:rsidRPr="00370B1C">
        <w:rPr>
          <w:rFonts w:ascii="Arial Narrow" w:eastAsia="Calibri" w:hAnsi="Arial Narrow" w:cs="Arial"/>
          <w:iCs/>
          <w:lang w:val="es-CO" w:eastAsia="es-CO"/>
        </w:rPr>
        <w:t>especie está incluida en el Apéndice II, lo que requiere previa concesión y presentación de un permiso de exportación, el cual únicamente se concederá una vez satisfechos los siguientes requisitos: (…) b) Que una Autoridad Administrativa del estado de exportación haya verificado que el espécimen no fue obtenido en contravención de la legislación vigente de dicho Estado sobre protección de su fauna y flora</w:t>
      </w:r>
      <w:r>
        <w:rPr>
          <w:rFonts w:ascii="Arial Narrow" w:eastAsia="Calibri" w:hAnsi="Arial Narrow" w:cs="Arial"/>
          <w:iCs/>
          <w:lang w:val="es-CO" w:eastAsia="es-CO"/>
        </w:rPr>
        <w:t>.</w:t>
      </w:r>
      <w:r w:rsidRPr="00370B1C">
        <w:rPr>
          <w:rFonts w:ascii="Arial Narrow" w:eastAsia="Calibri" w:hAnsi="Arial Narrow" w:cs="Arial"/>
          <w:iCs/>
          <w:lang w:val="es-CO" w:eastAsia="es-CO"/>
        </w:rPr>
        <w:t xml:space="preserve"> </w:t>
      </w:r>
      <w:r>
        <w:rPr>
          <w:rFonts w:ascii="Arial Narrow" w:eastAsia="Calibri" w:hAnsi="Arial Narrow" w:cs="Arial"/>
          <w:iCs/>
          <w:lang w:val="es-CO" w:eastAsia="es-CO"/>
        </w:rPr>
        <w:t xml:space="preserve">Razón por la </w:t>
      </w:r>
      <w:r w:rsidR="00956D15">
        <w:rPr>
          <w:rFonts w:ascii="Arial Narrow" w:eastAsia="Calibri" w:hAnsi="Arial Narrow" w:cs="Arial"/>
          <w:iCs/>
          <w:lang w:val="es-CO" w:eastAsia="es-CO"/>
        </w:rPr>
        <w:t>cual a</w:t>
      </w:r>
      <w:r>
        <w:rPr>
          <w:rFonts w:ascii="Arial Narrow" w:eastAsia="Calibri" w:hAnsi="Arial Narrow" w:cs="Arial"/>
          <w:iCs/>
          <w:lang w:val="es-CO" w:eastAsia="es-CO"/>
        </w:rPr>
        <w:t xml:space="preserve"> esta dirección </w:t>
      </w:r>
      <w:r w:rsidRPr="00370B1C">
        <w:rPr>
          <w:rFonts w:ascii="Arial Narrow" w:eastAsia="Calibri" w:hAnsi="Arial Narrow" w:cs="Arial"/>
          <w:iCs/>
          <w:lang w:val="es-CO" w:eastAsia="es-CO"/>
        </w:rPr>
        <w:t>no le ha sido posible hacer la trazabilidad necesaria que exige la actividad presencial para el cumplimiento de su labor, siendo necesaria la coordinación con las autoridades ambientales competentes</w:t>
      </w:r>
      <w:r>
        <w:rPr>
          <w:rFonts w:ascii="Arial Narrow" w:eastAsia="Calibri" w:hAnsi="Arial Narrow" w:cs="Arial"/>
          <w:iCs/>
          <w:lang w:val="es-CO" w:eastAsia="es-CO"/>
        </w:rPr>
        <w:t>, quienes requieren lo más prontamente certeza jurídica para su coordinación y colaboración en los instrumentos de control y seguimiento que están establecidos en las Resoluciones Nos. 2651 y 2652 de 2015</w:t>
      </w:r>
      <w:r w:rsidRPr="00370B1C">
        <w:rPr>
          <w:rFonts w:ascii="Arial Narrow" w:eastAsia="Calibri" w:hAnsi="Arial Narrow" w:cs="Arial"/>
          <w:iCs/>
          <w:lang w:val="es-CO" w:eastAsia="es-CO"/>
        </w:rPr>
        <w:t xml:space="preserve">.  </w:t>
      </w:r>
    </w:p>
    <w:p w14:paraId="7FCEC7AF" w14:textId="77777777" w:rsidR="00370B1C" w:rsidRPr="00CA61BA" w:rsidRDefault="00370B1C" w:rsidP="00CA61BA">
      <w:pPr>
        <w:pStyle w:val="NormalWeb"/>
        <w:shd w:val="clear" w:color="auto" w:fill="FFFFFF"/>
        <w:spacing w:before="0" w:beforeAutospacing="0" w:after="0" w:afterAutospacing="0"/>
        <w:jc w:val="both"/>
        <w:rPr>
          <w:rFonts w:ascii="Arial Narrow" w:hAnsi="Arial Narrow" w:cs="Arial"/>
          <w:color w:val="000000"/>
        </w:rPr>
      </w:pPr>
    </w:p>
    <w:p w14:paraId="73BD6FBE" w14:textId="77777777" w:rsidR="00DB271F" w:rsidRPr="00CA61BA" w:rsidRDefault="00DB271F" w:rsidP="00CA61BA">
      <w:pPr>
        <w:autoSpaceDE w:val="0"/>
        <w:jc w:val="both"/>
        <w:rPr>
          <w:rStyle w:val="apple-converted-space"/>
          <w:rFonts w:ascii="Arial Narrow" w:hAnsi="Arial Narrow" w:cs="Arial"/>
          <w:color w:val="000000"/>
          <w:shd w:val="clear" w:color="auto" w:fill="FFFFFF"/>
          <w:lang w:val="es-CO"/>
        </w:rPr>
      </w:pPr>
    </w:p>
    <w:p w14:paraId="4574B466" w14:textId="77777777" w:rsidR="00724FC5" w:rsidRPr="00CA61BA" w:rsidRDefault="00724FC5" w:rsidP="00CA61BA">
      <w:pPr>
        <w:autoSpaceDE w:val="0"/>
        <w:jc w:val="both"/>
        <w:rPr>
          <w:rStyle w:val="apple-converted-space"/>
          <w:rFonts w:ascii="Arial Narrow" w:hAnsi="Arial Narrow" w:cs="Arial"/>
          <w:color w:val="000000"/>
          <w:shd w:val="clear" w:color="auto" w:fill="FFFFFF"/>
          <w:lang w:val="es-CO"/>
        </w:rPr>
      </w:pPr>
    </w:p>
    <w:p w14:paraId="293987F2" w14:textId="77777777" w:rsidR="00DB271F" w:rsidRPr="00CA61BA" w:rsidRDefault="00DB271F" w:rsidP="00CA61BA">
      <w:pPr>
        <w:autoSpaceDE w:val="0"/>
        <w:jc w:val="both"/>
        <w:rPr>
          <w:rStyle w:val="apple-converted-space"/>
          <w:rFonts w:ascii="Arial Narrow" w:hAnsi="Arial Narrow" w:cs="Arial"/>
          <w:color w:val="000000"/>
          <w:shd w:val="clear" w:color="auto" w:fill="FFFFFF"/>
        </w:rPr>
      </w:pPr>
    </w:p>
    <w:p w14:paraId="6D8A0C05" w14:textId="7F095EBE" w:rsidR="00956D15" w:rsidRDefault="00956D15" w:rsidP="00CA61BA">
      <w:pPr>
        <w:tabs>
          <w:tab w:val="left" w:pos="7365"/>
        </w:tabs>
        <w:jc w:val="center"/>
        <w:rPr>
          <w:rFonts w:ascii="Arial Narrow" w:hAnsi="Arial Narrow" w:cs="Arial"/>
        </w:rPr>
      </w:pPr>
    </w:p>
    <w:p w14:paraId="258499D5" w14:textId="77777777" w:rsidR="00A84C81" w:rsidRDefault="00A84C81" w:rsidP="00CA61BA">
      <w:pPr>
        <w:tabs>
          <w:tab w:val="left" w:pos="7365"/>
        </w:tabs>
        <w:jc w:val="center"/>
        <w:rPr>
          <w:rFonts w:ascii="Arial Narrow" w:hAnsi="Arial Narrow" w:cs="Arial"/>
        </w:rPr>
      </w:pPr>
    </w:p>
    <w:p w14:paraId="55D50B4A" w14:textId="77777777" w:rsidR="00956D15" w:rsidRPr="00956D15" w:rsidRDefault="00956D15" w:rsidP="00CA61BA">
      <w:pPr>
        <w:tabs>
          <w:tab w:val="left" w:pos="7365"/>
        </w:tabs>
        <w:jc w:val="center"/>
        <w:rPr>
          <w:rFonts w:ascii="Arial Narrow" w:hAnsi="Arial Narrow" w:cs="Arial"/>
          <w:b/>
          <w:bCs/>
        </w:rPr>
      </w:pPr>
    </w:p>
    <w:p w14:paraId="511B8DD4" w14:textId="1BCD90EA" w:rsidR="00956D15" w:rsidRDefault="00956D15" w:rsidP="00CA61BA">
      <w:pPr>
        <w:tabs>
          <w:tab w:val="left" w:pos="7365"/>
        </w:tabs>
        <w:jc w:val="center"/>
        <w:rPr>
          <w:rFonts w:ascii="Arial Narrow" w:hAnsi="Arial Narrow" w:cs="Arial"/>
          <w:b/>
          <w:bCs/>
        </w:rPr>
      </w:pPr>
      <w:r w:rsidRPr="00956D15">
        <w:rPr>
          <w:rFonts w:ascii="Arial Narrow" w:hAnsi="Arial Narrow" w:cs="Arial"/>
          <w:b/>
          <w:bCs/>
        </w:rPr>
        <w:t>EDGAR EMILIO RODRIGUEZ BASTIDAS</w:t>
      </w:r>
    </w:p>
    <w:p w14:paraId="383D31A2" w14:textId="1C420741" w:rsidR="00956D15" w:rsidRPr="00956D15" w:rsidRDefault="00956D15" w:rsidP="00CA61BA">
      <w:pPr>
        <w:tabs>
          <w:tab w:val="left" w:pos="7365"/>
        </w:tabs>
        <w:jc w:val="center"/>
        <w:rPr>
          <w:rFonts w:ascii="Arial Narrow" w:hAnsi="Arial Narrow" w:cs="Arial"/>
        </w:rPr>
      </w:pPr>
      <w:r w:rsidRPr="00956D15">
        <w:rPr>
          <w:rFonts w:ascii="Arial Narrow" w:hAnsi="Arial Narrow" w:cs="Arial"/>
        </w:rPr>
        <w:t xml:space="preserve">Director de Bosques, Biodiversidad y Servicios Ecosistémicos </w:t>
      </w:r>
    </w:p>
    <w:p w14:paraId="5618559F" w14:textId="77777777" w:rsidR="00956D15" w:rsidRDefault="00956D15" w:rsidP="00CA61BA">
      <w:pPr>
        <w:tabs>
          <w:tab w:val="left" w:pos="7365"/>
        </w:tabs>
        <w:jc w:val="center"/>
        <w:rPr>
          <w:rFonts w:ascii="Arial Narrow" w:hAnsi="Arial Narrow" w:cs="Arial"/>
        </w:rPr>
      </w:pPr>
    </w:p>
    <w:p w14:paraId="117D59D3" w14:textId="77777777" w:rsidR="00057F0A" w:rsidRPr="00CA61BA" w:rsidRDefault="00057F0A" w:rsidP="00CA61BA">
      <w:pPr>
        <w:tabs>
          <w:tab w:val="left" w:pos="7365"/>
        </w:tabs>
        <w:jc w:val="both"/>
        <w:rPr>
          <w:rFonts w:ascii="Arial Narrow" w:hAnsi="Arial Narrow" w:cs="Arial"/>
        </w:rPr>
      </w:pPr>
    </w:p>
    <w:p w14:paraId="10EBABB4" w14:textId="6B0E4F20" w:rsidR="00057F0A" w:rsidRDefault="00057F0A" w:rsidP="00CA61BA">
      <w:pPr>
        <w:tabs>
          <w:tab w:val="left" w:pos="7365"/>
        </w:tabs>
        <w:jc w:val="both"/>
        <w:rPr>
          <w:rFonts w:ascii="Arial Narrow" w:hAnsi="Arial Narrow" w:cs="Arial"/>
        </w:rPr>
      </w:pPr>
    </w:p>
    <w:p w14:paraId="1EFE7B28" w14:textId="77777777" w:rsidR="00A84C81" w:rsidRPr="00CA61BA" w:rsidRDefault="00A84C81" w:rsidP="00CA61BA">
      <w:pPr>
        <w:tabs>
          <w:tab w:val="left" w:pos="7365"/>
        </w:tabs>
        <w:jc w:val="both"/>
        <w:rPr>
          <w:rFonts w:ascii="Arial Narrow" w:hAnsi="Arial Narrow" w:cs="Arial"/>
        </w:rPr>
      </w:pPr>
      <w:bookmarkStart w:id="9" w:name="_GoBack"/>
      <w:bookmarkEnd w:id="9"/>
    </w:p>
    <w:p w14:paraId="3C26C6C6" w14:textId="77777777" w:rsidR="00057F0A" w:rsidRPr="00CA61BA" w:rsidRDefault="00057F0A" w:rsidP="00CA61BA">
      <w:pPr>
        <w:tabs>
          <w:tab w:val="left" w:pos="7365"/>
        </w:tabs>
        <w:jc w:val="both"/>
        <w:rPr>
          <w:rFonts w:ascii="Arial Narrow" w:hAnsi="Arial Narrow" w:cs="Arial"/>
        </w:rPr>
      </w:pPr>
    </w:p>
    <w:p w14:paraId="72CB6450" w14:textId="77777777" w:rsidR="00956D15" w:rsidRDefault="00956D15" w:rsidP="00CA61BA">
      <w:pPr>
        <w:tabs>
          <w:tab w:val="left" w:pos="7365"/>
        </w:tabs>
        <w:jc w:val="both"/>
        <w:rPr>
          <w:rFonts w:ascii="Arial Narrow" w:hAnsi="Arial Narrow" w:cs="Arial"/>
          <w:sz w:val="18"/>
          <w:szCs w:val="18"/>
        </w:rPr>
      </w:pPr>
    </w:p>
    <w:p w14:paraId="36A45E1E" w14:textId="2C1D156B" w:rsidR="00917963" w:rsidRPr="004727BB" w:rsidRDefault="00917963" w:rsidP="00CA61BA">
      <w:pPr>
        <w:tabs>
          <w:tab w:val="left" w:pos="7365"/>
        </w:tabs>
        <w:jc w:val="both"/>
        <w:rPr>
          <w:rFonts w:ascii="Arial Narrow" w:hAnsi="Arial Narrow" w:cs="Arial"/>
          <w:sz w:val="18"/>
          <w:szCs w:val="18"/>
        </w:rPr>
      </w:pPr>
      <w:r w:rsidRPr="004727BB">
        <w:rPr>
          <w:rFonts w:ascii="Arial Narrow" w:hAnsi="Arial Narrow" w:cs="Arial"/>
          <w:sz w:val="18"/>
          <w:szCs w:val="18"/>
        </w:rPr>
        <w:t>Proyectó:</w:t>
      </w:r>
      <w:r w:rsidR="004727BB">
        <w:rPr>
          <w:rFonts w:ascii="Arial Narrow" w:hAnsi="Arial Narrow" w:cs="Arial"/>
          <w:sz w:val="18"/>
          <w:szCs w:val="18"/>
        </w:rPr>
        <w:t xml:space="preserve"> Lina Esperanza Mendoza</w:t>
      </w:r>
    </w:p>
    <w:p w14:paraId="0D6704AA" w14:textId="17E6C9CE" w:rsidR="00956D15" w:rsidRPr="004727BB" w:rsidRDefault="00917963" w:rsidP="00CA61BA">
      <w:pPr>
        <w:tabs>
          <w:tab w:val="left" w:pos="7365"/>
        </w:tabs>
        <w:jc w:val="both"/>
        <w:rPr>
          <w:rFonts w:ascii="Arial Narrow" w:hAnsi="Arial Narrow" w:cs="Arial"/>
          <w:sz w:val="18"/>
          <w:szCs w:val="18"/>
        </w:rPr>
      </w:pPr>
      <w:r w:rsidRPr="004727BB">
        <w:rPr>
          <w:rFonts w:ascii="Arial Narrow" w:hAnsi="Arial Narrow" w:cs="Arial"/>
          <w:sz w:val="18"/>
          <w:szCs w:val="18"/>
        </w:rPr>
        <w:t>Revisó</w:t>
      </w:r>
      <w:r w:rsidR="004727BB">
        <w:rPr>
          <w:rFonts w:ascii="Arial Narrow" w:hAnsi="Arial Narrow" w:cs="Arial"/>
          <w:sz w:val="18"/>
          <w:szCs w:val="18"/>
        </w:rPr>
        <w:t>: Fabian Camilo Olave – Antonio José Gómez</w:t>
      </w:r>
    </w:p>
    <w:p w14:paraId="61E95925" w14:textId="77777777" w:rsidR="00917963" w:rsidRPr="004727BB" w:rsidRDefault="00917963" w:rsidP="00CA61BA">
      <w:pPr>
        <w:tabs>
          <w:tab w:val="left" w:pos="7365"/>
        </w:tabs>
        <w:jc w:val="both"/>
        <w:rPr>
          <w:rFonts w:ascii="Arial Narrow" w:hAnsi="Arial Narrow" w:cs="Arial"/>
          <w:sz w:val="18"/>
          <w:szCs w:val="18"/>
        </w:rPr>
      </w:pPr>
      <w:r w:rsidRPr="004727BB">
        <w:rPr>
          <w:rFonts w:ascii="Arial Narrow" w:hAnsi="Arial Narrow" w:cs="Arial"/>
          <w:sz w:val="18"/>
          <w:szCs w:val="18"/>
        </w:rPr>
        <w:t>Aprobó:</w:t>
      </w:r>
      <w:r w:rsidR="004727BB">
        <w:rPr>
          <w:rFonts w:ascii="Arial Narrow" w:hAnsi="Arial Narrow" w:cs="Arial"/>
          <w:sz w:val="18"/>
          <w:szCs w:val="18"/>
        </w:rPr>
        <w:t xml:space="preserve"> Edgar Emilio Rodríguez Bastidas</w:t>
      </w:r>
    </w:p>
    <w:p w14:paraId="500DDBD9" w14:textId="77777777" w:rsidR="00053A93" w:rsidRPr="00CA61BA" w:rsidRDefault="00053A93" w:rsidP="00CA61BA">
      <w:pPr>
        <w:tabs>
          <w:tab w:val="left" w:pos="7365"/>
        </w:tabs>
        <w:jc w:val="both"/>
        <w:rPr>
          <w:rFonts w:ascii="Arial Narrow" w:hAnsi="Arial Narrow" w:cs="Arial"/>
        </w:rPr>
      </w:pPr>
    </w:p>
    <w:p w14:paraId="3EB7F3E4" w14:textId="77777777" w:rsidR="00273DEF" w:rsidRPr="00CA61BA" w:rsidRDefault="00273DEF" w:rsidP="00CA61BA">
      <w:pPr>
        <w:jc w:val="both"/>
        <w:rPr>
          <w:rFonts w:ascii="Arial Narrow" w:hAnsi="Arial Narrow" w:cs="Arial"/>
        </w:rPr>
      </w:pPr>
    </w:p>
    <w:sectPr w:rsidR="00273DEF" w:rsidRPr="00CA61BA" w:rsidSect="00362FDB">
      <w:headerReference w:type="even" r:id="rId9"/>
      <w:headerReference w:type="default" r:id="rId10"/>
      <w:footerReference w:type="default" r:id="rId11"/>
      <w:pgSz w:w="12242" w:h="15842"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FFAEFC" w14:textId="77777777" w:rsidR="0095607F" w:rsidRDefault="0095607F" w:rsidP="00D47842">
      <w:r>
        <w:separator/>
      </w:r>
    </w:p>
  </w:endnote>
  <w:endnote w:type="continuationSeparator" w:id="0">
    <w:p w14:paraId="6405B109" w14:textId="77777777" w:rsidR="0095607F" w:rsidRDefault="0095607F" w:rsidP="00D47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Grande">
    <w:altName w:val="Segoe UI"/>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6BCE1" w14:textId="199CCA91" w:rsidR="00956D15" w:rsidRDefault="00956D15" w:rsidP="00956D15">
    <w:pPr>
      <w:pBdr>
        <w:top w:val="nil"/>
        <w:left w:val="nil"/>
        <w:bottom w:val="nil"/>
        <w:right w:val="nil"/>
        <w:between w:val="nil"/>
      </w:pBdr>
      <w:tabs>
        <w:tab w:val="center" w:pos="4419"/>
        <w:tab w:val="right" w:pos="8838"/>
      </w:tabs>
      <w:jc w:val="center"/>
      <w:rPr>
        <w:rFonts w:ascii="Verdana" w:eastAsia="Verdana" w:hAnsi="Verdana" w:cs="Verdana"/>
        <w:color w:val="000000"/>
        <w:sz w:val="18"/>
        <w:szCs w:val="18"/>
      </w:rPr>
    </w:pPr>
    <w:r>
      <w:rPr>
        <w:rFonts w:ascii="Verdana" w:eastAsia="Verdana" w:hAnsi="Verdana" w:cs="Verdana"/>
        <w:color w:val="BFBFBF"/>
        <w:sz w:val="18"/>
        <w:szCs w:val="18"/>
      </w:rPr>
      <w:t xml:space="preserve">F-E-SIG-26-V2. Vigencia 17/08/2018                                </w:t>
    </w:r>
    <w:r>
      <w:rPr>
        <w:rFonts w:ascii="Verdana" w:eastAsia="Verdana" w:hAnsi="Verdana" w:cs="Verdana"/>
        <w:color w:val="000000"/>
        <w:sz w:val="18"/>
        <w:szCs w:val="18"/>
      </w:rPr>
      <w:t>Calle 37 No. 8 - 40</w:t>
    </w:r>
  </w:p>
  <w:p w14:paraId="0828CFDF" w14:textId="57FEAD9F" w:rsidR="00956D15" w:rsidRDefault="00956D15" w:rsidP="00956D15">
    <w:pPr>
      <w:pBdr>
        <w:top w:val="nil"/>
        <w:left w:val="nil"/>
        <w:bottom w:val="nil"/>
        <w:right w:val="nil"/>
        <w:between w:val="nil"/>
      </w:pBdr>
      <w:tabs>
        <w:tab w:val="center" w:pos="4419"/>
        <w:tab w:val="right" w:pos="8838"/>
      </w:tabs>
      <w:jc w:val="center"/>
      <w:rPr>
        <w:rFonts w:ascii="Verdana" w:eastAsia="Verdana" w:hAnsi="Verdana" w:cs="Verdana"/>
        <w:color w:val="000000"/>
        <w:sz w:val="18"/>
        <w:szCs w:val="18"/>
      </w:rPr>
    </w:pPr>
    <w:r>
      <w:rPr>
        <w:rFonts w:ascii="Verdana" w:eastAsia="Verdana" w:hAnsi="Verdana" w:cs="Verdana"/>
        <w:color w:val="000000"/>
        <w:sz w:val="18"/>
        <w:szCs w:val="18"/>
      </w:rPr>
      <w:tab/>
    </w:r>
    <w:r>
      <w:rPr>
        <w:rFonts w:ascii="Verdana" w:eastAsia="Verdana" w:hAnsi="Verdana" w:cs="Verdana"/>
        <w:color w:val="000000"/>
        <w:sz w:val="18"/>
        <w:szCs w:val="18"/>
      </w:rPr>
      <w:tab/>
      <w:t xml:space="preserve">   </w:t>
    </w:r>
    <w:r>
      <w:rPr>
        <w:rFonts w:ascii="Verdana" w:eastAsia="Verdana" w:hAnsi="Verdana" w:cs="Verdana"/>
        <w:color w:val="000000"/>
        <w:sz w:val="18"/>
        <w:szCs w:val="18"/>
      </w:rPr>
      <w:t>Conmutador (571) 3323400</w:t>
    </w:r>
  </w:p>
  <w:p w14:paraId="20BB401B" w14:textId="6FFD86EA" w:rsidR="00956D15" w:rsidRDefault="00956D15" w:rsidP="00956D15">
    <w:pPr>
      <w:pBdr>
        <w:top w:val="nil"/>
        <w:left w:val="nil"/>
        <w:bottom w:val="nil"/>
        <w:right w:val="nil"/>
        <w:between w:val="nil"/>
      </w:pBdr>
      <w:tabs>
        <w:tab w:val="center" w:pos="4419"/>
        <w:tab w:val="right" w:pos="8838"/>
      </w:tabs>
      <w:rPr>
        <w:rFonts w:ascii="Verdana" w:eastAsia="Verdana" w:hAnsi="Verdana" w:cs="Verdana"/>
        <w:color w:val="000000"/>
        <w:sz w:val="18"/>
        <w:szCs w:val="18"/>
      </w:rPr>
    </w:pP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 xml:space="preserve">     </w:t>
    </w:r>
    <w:hyperlink r:id="rId1">
      <w:r>
        <w:rPr>
          <w:rFonts w:ascii="Verdana" w:eastAsia="Verdana" w:hAnsi="Verdana" w:cs="Verdana"/>
          <w:color w:val="0000FF"/>
          <w:sz w:val="18"/>
          <w:szCs w:val="18"/>
          <w:u w:val="single"/>
        </w:rPr>
        <w:t>www.minambiente.gov.co</w:t>
      </w:r>
    </w:hyperlink>
    <w:r>
      <w:rPr>
        <w:rFonts w:ascii="Verdana" w:eastAsia="Verdana" w:hAnsi="Verdana" w:cs="Verdana"/>
        <w:color w:val="000000"/>
        <w:sz w:val="18"/>
        <w:szCs w:val="18"/>
      </w:rPr>
      <w:t xml:space="preserve"> </w:t>
    </w:r>
  </w:p>
  <w:p w14:paraId="4A971816" w14:textId="2F13E223" w:rsidR="00956D15" w:rsidRDefault="00956D15" w:rsidP="00956D15">
    <w:pPr>
      <w:pBdr>
        <w:top w:val="nil"/>
        <w:left w:val="nil"/>
        <w:bottom w:val="nil"/>
        <w:right w:val="nil"/>
        <w:between w:val="nil"/>
      </w:pBdr>
      <w:tabs>
        <w:tab w:val="left" w:pos="7937"/>
      </w:tabs>
      <w:rPr>
        <w:rFonts w:ascii="Verdana" w:eastAsia="Verdana" w:hAnsi="Verdana" w:cs="Verdana"/>
        <w:color w:val="000000"/>
        <w:sz w:val="18"/>
        <w:szCs w:val="18"/>
      </w:rPr>
    </w:pPr>
    <w:r>
      <w:rPr>
        <w:rFonts w:ascii="Verdana" w:eastAsia="Verdana" w:hAnsi="Verdana" w:cs="Verdana"/>
        <w:color w:val="000000"/>
        <w:sz w:val="18"/>
        <w:szCs w:val="18"/>
      </w:rPr>
      <w:tab/>
    </w:r>
    <w:r>
      <w:rPr>
        <w:rFonts w:ascii="Verdana" w:eastAsia="Verdana" w:hAnsi="Verdana" w:cs="Verdana"/>
        <w:color w:val="000000"/>
        <w:sz w:val="18"/>
        <w:szCs w:val="18"/>
      </w:rPr>
      <w:t xml:space="preserve"> </w:t>
    </w:r>
  </w:p>
  <w:p w14:paraId="2183DA63" w14:textId="77777777" w:rsidR="00956D15" w:rsidRDefault="00956D15" w:rsidP="00956D15">
    <w:pPr>
      <w:pBdr>
        <w:top w:val="nil"/>
        <w:left w:val="nil"/>
        <w:bottom w:val="nil"/>
        <w:right w:val="nil"/>
        <w:between w:val="nil"/>
      </w:pBdr>
      <w:tabs>
        <w:tab w:val="left" w:pos="7937"/>
      </w:tabs>
      <w:rPr>
        <w:rFonts w:ascii="Verdana" w:eastAsia="Verdana" w:hAnsi="Verdana" w:cs="Verdana"/>
        <w:color w:val="000000"/>
        <w:sz w:val="18"/>
        <w:szCs w:val="18"/>
      </w:rPr>
    </w:pPr>
  </w:p>
  <w:p w14:paraId="5A5DCC00" w14:textId="77777777" w:rsidR="00956D15" w:rsidRDefault="00956D15" w:rsidP="00956D15">
    <w:pPr>
      <w:pBdr>
        <w:top w:val="nil"/>
        <w:left w:val="nil"/>
        <w:bottom w:val="nil"/>
        <w:right w:val="nil"/>
        <w:between w:val="nil"/>
      </w:pBdr>
      <w:tabs>
        <w:tab w:val="left" w:pos="7937"/>
      </w:tabs>
      <w:rPr>
        <w:rFonts w:ascii="Verdana" w:eastAsia="Verdana" w:hAnsi="Verdana" w:cs="Verdana"/>
        <w:color w:val="000000"/>
        <w:sz w:val="18"/>
        <w:szCs w:val="18"/>
      </w:rPr>
    </w:pPr>
  </w:p>
  <w:p w14:paraId="04DED0C0" w14:textId="32786584" w:rsidR="009C5FE0" w:rsidRPr="00956D15" w:rsidRDefault="009C5FE0" w:rsidP="00956D1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7680A1" w14:textId="77777777" w:rsidR="0095607F" w:rsidRDefault="0095607F" w:rsidP="00D47842">
      <w:r>
        <w:separator/>
      </w:r>
    </w:p>
  </w:footnote>
  <w:footnote w:type="continuationSeparator" w:id="0">
    <w:p w14:paraId="0B8298F8" w14:textId="77777777" w:rsidR="0095607F" w:rsidRDefault="0095607F" w:rsidP="00D47842">
      <w:r>
        <w:continuationSeparator/>
      </w:r>
    </w:p>
  </w:footnote>
  <w:footnote w:id="1">
    <w:p w14:paraId="17856EDB" w14:textId="77777777" w:rsidR="005026AA" w:rsidRPr="00F3019F" w:rsidRDefault="005026AA" w:rsidP="005026AA">
      <w:pPr>
        <w:jc w:val="both"/>
        <w:rPr>
          <w:rFonts w:ascii="Calibri" w:hAnsi="Calibri" w:cs="Calibri"/>
          <w:sz w:val="20"/>
          <w:lang w:val="fr-FR"/>
        </w:rPr>
      </w:pPr>
      <w:r w:rsidRPr="00D035FE">
        <w:rPr>
          <w:sz w:val="20"/>
          <w:vertAlign w:val="superscript"/>
        </w:rPr>
        <w:footnoteRef/>
      </w:r>
      <w:r w:rsidRPr="00970691">
        <w:rPr>
          <w:sz w:val="16"/>
          <w:szCs w:val="16"/>
        </w:rPr>
        <w:t>Pandemia: Una epidemia que se ha extendido a varios países o continentes, que generalmente afecta a un gran número de personas. OMS</w:t>
      </w:r>
    </w:p>
  </w:footnote>
  <w:footnote w:id="2">
    <w:p w14:paraId="74FA7A35" w14:textId="77777777" w:rsidR="00755C9E" w:rsidRPr="00970691" w:rsidRDefault="00755C9E" w:rsidP="00755C9E">
      <w:pPr>
        <w:pStyle w:val="Textonotapie"/>
        <w:jc w:val="both"/>
        <w:rPr>
          <w:sz w:val="16"/>
          <w:szCs w:val="16"/>
        </w:rPr>
      </w:pPr>
      <w:r w:rsidRPr="00D035FE">
        <w:rPr>
          <w:vertAlign w:val="superscript"/>
        </w:rPr>
        <w:footnoteRef/>
      </w:r>
      <w:r>
        <w:rPr>
          <w:sz w:val="16"/>
          <w:szCs w:val="16"/>
        </w:rPr>
        <w:t>M</w:t>
      </w:r>
      <w:r w:rsidRPr="00E16F09">
        <w:rPr>
          <w:sz w:val="16"/>
          <w:szCs w:val="16"/>
        </w:rPr>
        <w:t>edidas que fortalezcan el control y seguimiento sobre la trazabilidad del origen de las pieles de </w:t>
      </w:r>
      <w:r w:rsidRPr="00E16F09">
        <w:rPr>
          <w:i/>
          <w:iCs/>
          <w:sz w:val="16"/>
          <w:szCs w:val="16"/>
        </w:rPr>
        <w:t>Caiman</w:t>
      </w:r>
      <w:r w:rsidR="007E5FDA">
        <w:rPr>
          <w:i/>
          <w:iCs/>
          <w:sz w:val="16"/>
          <w:szCs w:val="16"/>
        </w:rPr>
        <w:t xml:space="preserve"> </w:t>
      </w:r>
      <w:r w:rsidRPr="00E16F09">
        <w:rPr>
          <w:i/>
          <w:iCs/>
          <w:sz w:val="16"/>
          <w:szCs w:val="16"/>
        </w:rPr>
        <w:t>crocodilus</w:t>
      </w:r>
      <w:r w:rsidRPr="00E16F09">
        <w:rPr>
          <w:sz w:val="16"/>
          <w:szCs w:val="16"/>
        </w:rPr>
        <w:t>, cuando son objeto de corte para obtener partes identificables del cuerpo del animal (colas, barrigas, flancos, pieles sin colas) o fracciones de formas irregulares (comúnmente para elaboración de artículos manufacturados)</w:t>
      </w:r>
      <w:r>
        <w:rPr>
          <w:sz w:val="16"/>
          <w:szCs w:val="16"/>
        </w:rPr>
        <w:t>.</w:t>
      </w:r>
    </w:p>
  </w:footnote>
  <w:footnote w:id="3">
    <w:p w14:paraId="482F3B5D" w14:textId="77777777" w:rsidR="00755C9E" w:rsidRPr="00E16F09" w:rsidRDefault="00755C9E" w:rsidP="00755C9E">
      <w:pPr>
        <w:pStyle w:val="Textonotapie"/>
        <w:jc w:val="both"/>
      </w:pPr>
      <w:r w:rsidRPr="00D035FE">
        <w:rPr>
          <w:vertAlign w:val="superscript"/>
        </w:rPr>
        <w:footnoteRef/>
      </w:r>
      <w:r w:rsidRPr="00E16F09">
        <w:rPr>
          <w:sz w:val="16"/>
          <w:szCs w:val="16"/>
        </w:rPr>
        <w:t>Medidas de seguimiento y control por parte de la autoridad administrativa CITES de Colombia sobre la trazabilidad de las pieles y partes o fracciones de pieles de la especie </w:t>
      </w:r>
      <w:r w:rsidRPr="007E5FDA">
        <w:rPr>
          <w:i/>
          <w:sz w:val="16"/>
          <w:szCs w:val="16"/>
        </w:rPr>
        <w:t>Caiman</w:t>
      </w:r>
      <w:r w:rsidR="007E5FDA" w:rsidRPr="007E5FDA">
        <w:rPr>
          <w:i/>
          <w:sz w:val="16"/>
          <w:szCs w:val="16"/>
        </w:rPr>
        <w:t xml:space="preserve"> </w:t>
      </w:r>
      <w:r w:rsidRPr="007E5FDA">
        <w:rPr>
          <w:i/>
          <w:sz w:val="16"/>
          <w:szCs w:val="16"/>
        </w:rPr>
        <w:t>crocodilus</w:t>
      </w:r>
      <w:r w:rsidRPr="00E16F09">
        <w:rPr>
          <w:sz w:val="16"/>
          <w:szCs w:val="16"/>
        </w:rPr>
        <w:t> obtenidas en el programa de cría en cautiverio y que son objeto de exportación</w:t>
      </w:r>
      <w:r>
        <w:rPr>
          <w:sz w:val="16"/>
          <w:szCs w:val="16"/>
        </w:rPr>
        <w:t>.</w:t>
      </w:r>
    </w:p>
  </w:footnote>
  <w:footnote w:id="4">
    <w:p w14:paraId="57053F37" w14:textId="77777777" w:rsidR="00755C9E" w:rsidRPr="008D58B5" w:rsidRDefault="00755C9E" w:rsidP="00755C9E">
      <w:pPr>
        <w:pStyle w:val="Textonotapie"/>
        <w:rPr>
          <w:sz w:val="16"/>
          <w:szCs w:val="16"/>
        </w:rPr>
      </w:pPr>
      <w:r>
        <w:rPr>
          <w:rStyle w:val="Refdenotaalpie"/>
        </w:rPr>
        <w:footnoteRef/>
      </w:r>
      <w:r w:rsidRPr="008D58B5">
        <w:rPr>
          <w:sz w:val="16"/>
          <w:szCs w:val="16"/>
        </w:rPr>
        <w:t>Numeral 13 del artículo 16 del Decreto Ley No. 3570 de 2011.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2CD44" w14:textId="77777777" w:rsidR="009C5FE0" w:rsidRDefault="0095607F">
    <w:pPr>
      <w:pStyle w:val="Encabezado"/>
    </w:pPr>
    <w:sdt>
      <w:sdtPr>
        <w:id w:val="171999623"/>
        <w:placeholder>
          <w:docPart w:val="BEFB6AA0C650844E8B7B4608EBA858DC"/>
        </w:placeholder>
        <w:temporary/>
        <w:showingPlcHdr/>
      </w:sdtPr>
      <w:sdtEndPr/>
      <w:sdtContent>
        <w:r w:rsidR="009C5FE0">
          <w:rPr>
            <w:lang w:val="es-ES"/>
          </w:rPr>
          <w:t>[Escriba texto]</w:t>
        </w:r>
      </w:sdtContent>
    </w:sdt>
    <w:r w:rsidR="009C5FE0">
      <w:ptab w:relativeTo="margin" w:alignment="center" w:leader="none"/>
    </w:r>
    <w:sdt>
      <w:sdtPr>
        <w:id w:val="171999624"/>
        <w:placeholder>
          <w:docPart w:val="EBEC8ECFCD3E404D9EEAFB1577427D08"/>
        </w:placeholder>
        <w:temporary/>
        <w:showingPlcHdr/>
      </w:sdtPr>
      <w:sdtEndPr/>
      <w:sdtContent>
        <w:r w:rsidR="009C5FE0">
          <w:rPr>
            <w:lang w:val="es-ES"/>
          </w:rPr>
          <w:t>[Escriba texto]</w:t>
        </w:r>
      </w:sdtContent>
    </w:sdt>
    <w:r w:rsidR="009C5FE0">
      <w:ptab w:relativeTo="margin" w:alignment="right" w:leader="none"/>
    </w:r>
    <w:sdt>
      <w:sdtPr>
        <w:id w:val="171999625"/>
        <w:placeholder>
          <w:docPart w:val="3C116F2D70C45A4F83C704CBE0343DB7"/>
        </w:placeholder>
        <w:temporary/>
        <w:showingPlcHdr/>
      </w:sdtPr>
      <w:sdtEndPr/>
      <w:sdtContent>
        <w:r w:rsidR="009C5FE0">
          <w:rPr>
            <w:lang w:val="es-ES"/>
          </w:rPr>
          <w:t>[Escriba texto]</w:t>
        </w:r>
      </w:sdtContent>
    </w:sdt>
  </w:p>
  <w:p w14:paraId="7479A5B5" w14:textId="77777777" w:rsidR="009C5FE0" w:rsidRDefault="009C5FE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C124D" w14:textId="1C117628" w:rsidR="009C5FE0" w:rsidRDefault="00D403D9" w:rsidP="0074702F">
    <w:pPr>
      <w:pStyle w:val="Encabezado"/>
      <w:tabs>
        <w:tab w:val="clear" w:pos="4252"/>
        <w:tab w:val="clear" w:pos="8504"/>
        <w:tab w:val="left" w:pos="4125"/>
      </w:tabs>
    </w:pPr>
    <w:r>
      <w:rPr>
        <w:noProof/>
        <w:lang w:val="es-CO" w:eastAsia="es-CO"/>
      </w:rPr>
      <mc:AlternateContent>
        <mc:Choice Requires="wps">
          <w:drawing>
            <wp:anchor distT="0" distB="0" distL="114300" distR="114300" simplePos="0" relativeHeight="251662336" behindDoc="0" locked="0" layoutInCell="1" allowOverlap="1" wp14:anchorId="575F3952" wp14:editId="07351FCB">
              <wp:simplePos x="0" y="0"/>
              <wp:positionH relativeFrom="column">
                <wp:posOffset>4973320</wp:posOffset>
              </wp:positionH>
              <wp:positionV relativeFrom="paragraph">
                <wp:posOffset>8627745</wp:posOffset>
              </wp:positionV>
              <wp:extent cx="1128395" cy="48577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8395"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44ACA" w14:textId="4FDB4D06" w:rsidR="00205FDB" w:rsidRDefault="00205FDB" w:rsidP="00205FDB">
                          <w:pPr>
                            <w:jc w:val="right"/>
                            <w:rPr>
                              <w:lang w:val="es-E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75F3952" id="_x0000_t202" coordsize="21600,21600" o:spt="202" path="m,l,21600r21600,l21600,xe">
              <v:stroke joinstyle="miter"/>
              <v:path gradientshapeok="t" o:connecttype="rect"/>
            </v:shapetype>
            <v:shape id="Text Box 4" o:spid="_x0000_s1026" type="#_x0000_t202" style="position:absolute;margin-left:391.6pt;margin-top:679.35pt;width:88.85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9z1tA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" filled="f" stroked="f">
              <v:textbox>
                <w:txbxContent>
                  <w:p w14:paraId="30F44ACA" w14:textId="4FDB4D06" w:rsidR="00205FDB" w:rsidRDefault="00205FDB" w:rsidP="00205FDB">
                    <w:pPr>
                      <w:jc w:val="right"/>
                      <w:rPr>
                        <w:lang w:val="es-ES"/>
                      </w:rPr>
                    </w:pPr>
                  </w:p>
                </w:txbxContent>
              </v:textbox>
            </v:shape>
          </w:pict>
        </mc:Fallback>
      </mc:AlternateContent>
    </w:r>
    <w:r w:rsidR="0074702F">
      <w:tab/>
    </w:r>
  </w:p>
  <w:p w14:paraId="5AD70197" w14:textId="77777777" w:rsidR="0074702F" w:rsidRDefault="003647E5" w:rsidP="003647E5">
    <w:pPr>
      <w:pStyle w:val="Encabezado"/>
      <w:tabs>
        <w:tab w:val="clear" w:pos="4252"/>
        <w:tab w:val="clear" w:pos="8504"/>
        <w:tab w:val="left" w:pos="5650"/>
      </w:tabs>
    </w:pPr>
    <w:r>
      <w:tab/>
    </w:r>
  </w:p>
  <w:p w14:paraId="0564F419" w14:textId="026B53D0" w:rsidR="003647E5" w:rsidRDefault="00956D15" w:rsidP="00956D15">
    <w:pPr>
      <w:pStyle w:val="Encabezado"/>
      <w:tabs>
        <w:tab w:val="clear" w:pos="4252"/>
        <w:tab w:val="clear" w:pos="8504"/>
        <w:tab w:val="left" w:pos="5650"/>
      </w:tabs>
      <w:jc w:val="right"/>
    </w:pPr>
    <w:r>
      <w:rPr>
        <w:rFonts w:cs="Calibri"/>
        <w:noProof/>
        <w:color w:val="000000"/>
        <w:lang w:val="es-ES"/>
      </w:rPr>
      <w:drawing>
        <wp:inline distT="0" distB="0" distL="0" distR="0" wp14:anchorId="6A7AF314" wp14:editId="5221348F">
          <wp:extent cx="2895600" cy="609600"/>
          <wp:effectExtent l="0" t="0" r="0" b="0"/>
          <wp:docPr id="4" name="image1.png" descr="Logo Minambiente PNG"/>
          <wp:cNvGraphicFramePr/>
          <a:graphic xmlns:a="http://schemas.openxmlformats.org/drawingml/2006/main">
            <a:graphicData uri="http://schemas.openxmlformats.org/drawingml/2006/picture">
              <pic:pic xmlns:pic="http://schemas.openxmlformats.org/drawingml/2006/picture">
                <pic:nvPicPr>
                  <pic:cNvPr id="0" name="image1.png" descr="Logo Minambiente PNG"/>
                  <pic:cNvPicPr preferRelativeResize="0"/>
                </pic:nvPicPr>
                <pic:blipFill>
                  <a:blip r:embed="rId1"/>
                  <a:srcRect/>
                  <a:stretch>
                    <a:fillRect/>
                  </a:stretch>
                </pic:blipFill>
                <pic:spPr>
                  <a:xfrm>
                    <a:off x="0" y="0"/>
                    <a:ext cx="2895600" cy="609600"/>
                  </a:xfrm>
                  <a:prstGeom prst="rect">
                    <a:avLst/>
                  </a:prstGeom>
                  <a:ln/>
                </pic:spPr>
              </pic:pic>
            </a:graphicData>
          </a:graphic>
        </wp:inline>
      </w:drawing>
    </w:r>
  </w:p>
  <w:p w14:paraId="0CF50853" w14:textId="77777777" w:rsidR="003647E5" w:rsidRDefault="003647E5" w:rsidP="003647E5">
    <w:pPr>
      <w:pStyle w:val="Encabezado"/>
      <w:tabs>
        <w:tab w:val="clear" w:pos="4252"/>
        <w:tab w:val="clear" w:pos="8504"/>
        <w:tab w:val="left" w:pos="5650"/>
      </w:tabs>
    </w:pPr>
  </w:p>
  <w:p w14:paraId="2F4D1632" w14:textId="77777777" w:rsidR="003647E5" w:rsidRDefault="003647E5" w:rsidP="003647E5">
    <w:pPr>
      <w:pStyle w:val="Encabezado"/>
      <w:tabs>
        <w:tab w:val="clear" w:pos="4252"/>
        <w:tab w:val="clear" w:pos="8504"/>
        <w:tab w:val="left" w:pos="3850"/>
      </w:tabs>
    </w:pPr>
    <w:r>
      <w:tab/>
    </w:r>
  </w:p>
  <w:p w14:paraId="69CFDDDE" w14:textId="11BF114A" w:rsidR="003647E5" w:rsidRDefault="005F150E" w:rsidP="00956D15">
    <w:pPr>
      <w:pStyle w:val="Encabezado"/>
      <w:tabs>
        <w:tab w:val="clear" w:pos="4252"/>
        <w:tab w:val="clear" w:pos="8504"/>
        <w:tab w:val="left" w:pos="859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424FD"/>
    <w:multiLevelType w:val="hybridMultilevel"/>
    <w:tmpl w:val="91525E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EEE60C9"/>
    <w:multiLevelType w:val="hybridMultilevel"/>
    <w:tmpl w:val="B2BA0FF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B4F34B4"/>
    <w:multiLevelType w:val="hybridMultilevel"/>
    <w:tmpl w:val="30C8D1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DF95DCE"/>
    <w:multiLevelType w:val="multilevel"/>
    <w:tmpl w:val="8D9E6618"/>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 w15:restartNumberingAfterBreak="0">
    <w:nsid w:val="34A13DD7"/>
    <w:multiLevelType w:val="hybridMultilevel"/>
    <w:tmpl w:val="5CCC6882"/>
    <w:lvl w:ilvl="0" w:tplc="A7A28C66">
      <w:start w:val="1"/>
      <w:numFmt w:val="decimal"/>
      <w:lvlText w:val="%1."/>
      <w:lvlJc w:val="left"/>
      <w:pPr>
        <w:ind w:left="720" w:hanging="360"/>
      </w:pPr>
      <w:rPr>
        <w:rFonts w:ascii="Arial Narrow" w:hAnsi="Arial Narrow" w:hint="default"/>
        <w:b/>
        <w:i w:val="0"/>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3F89343F"/>
    <w:multiLevelType w:val="hybridMultilevel"/>
    <w:tmpl w:val="343A2250"/>
    <w:lvl w:ilvl="0" w:tplc="A7A28C66">
      <w:start w:val="1"/>
      <w:numFmt w:val="decimal"/>
      <w:lvlText w:val="%1."/>
      <w:lvlJc w:val="left"/>
      <w:pPr>
        <w:tabs>
          <w:tab w:val="num" w:pos="284"/>
        </w:tabs>
        <w:ind w:left="284" w:hanging="284"/>
      </w:pPr>
      <w:rPr>
        <w:rFonts w:ascii="Arial Narrow" w:hAnsi="Arial Narrow" w:hint="default"/>
        <w:b/>
        <w:i w:val="0"/>
        <w:sz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670B61CB"/>
    <w:multiLevelType w:val="hybridMultilevel"/>
    <w:tmpl w:val="C8C83EEA"/>
    <w:lvl w:ilvl="0" w:tplc="0C94CA20">
      <w:start w:val="3"/>
      <w:numFmt w:val="decimal"/>
      <w:lvlText w:val="%1."/>
      <w:lvlJc w:val="left"/>
      <w:pPr>
        <w:ind w:left="644" w:hanging="360"/>
      </w:pPr>
      <w:rPr>
        <w:b/>
      </w:rPr>
    </w:lvl>
    <w:lvl w:ilvl="1" w:tplc="0C0A0019">
      <w:start w:val="1"/>
      <w:numFmt w:val="lowerLetter"/>
      <w:lvlText w:val="%2."/>
      <w:lvlJc w:val="left"/>
      <w:pPr>
        <w:ind w:left="1364" w:hanging="360"/>
      </w:pPr>
    </w:lvl>
    <w:lvl w:ilvl="2" w:tplc="0C0A001B">
      <w:start w:val="1"/>
      <w:numFmt w:val="lowerRoman"/>
      <w:lvlText w:val="%3."/>
      <w:lvlJc w:val="right"/>
      <w:pPr>
        <w:ind w:left="2084" w:hanging="180"/>
      </w:pPr>
    </w:lvl>
    <w:lvl w:ilvl="3" w:tplc="0C0A000F">
      <w:start w:val="1"/>
      <w:numFmt w:val="decimal"/>
      <w:lvlText w:val="%4."/>
      <w:lvlJc w:val="left"/>
      <w:pPr>
        <w:ind w:left="2804" w:hanging="360"/>
      </w:pPr>
    </w:lvl>
    <w:lvl w:ilvl="4" w:tplc="0C0A0019">
      <w:start w:val="1"/>
      <w:numFmt w:val="lowerLetter"/>
      <w:lvlText w:val="%5."/>
      <w:lvlJc w:val="left"/>
      <w:pPr>
        <w:ind w:left="3524" w:hanging="360"/>
      </w:pPr>
    </w:lvl>
    <w:lvl w:ilvl="5" w:tplc="0C0A001B">
      <w:start w:val="1"/>
      <w:numFmt w:val="lowerRoman"/>
      <w:lvlText w:val="%6."/>
      <w:lvlJc w:val="right"/>
      <w:pPr>
        <w:ind w:left="4244" w:hanging="180"/>
      </w:pPr>
    </w:lvl>
    <w:lvl w:ilvl="6" w:tplc="0C0A000F">
      <w:start w:val="1"/>
      <w:numFmt w:val="decimal"/>
      <w:lvlText w:val="%7."/>
      <w:lvlJc w:val="left"/>
      <w:pPr>
        <w:ind w:left="4964" w:hanging="360"/>
      </w:pPr>
    </w:lvl>
    <w:lvl w:ilvl="7" w:tplc="0C0A0019">
      <w:start w:val="1"/>
      <w:numFmt w:val="lowerLetter"/>
      <w:lvlText w:val="%8."/>
      <w:lvlJc w:val="left"/>
      <w:pPr>
        <w:ind w:left="5684" w:hanging="360"/>
      </w:pPr>
    </w:lvl>
    <w:lvl w:ilvl="8" w:tplc="0C0A001B">
      <w:start w:val="1"/>
      <w:numFmt w:val="lowerRoman"/>
      <w:lvlText w:val="%9."/>
      <w:lvlJc w:val="right"/>
      <w:pPr>
        <w:ind w:left="6404" w:hanging="180"/>
      </w:pPr>
    </w:lvl>
  </w:abstractNum>
  <w:abstractNum w:abstractNumId="7" w15:restartNumberingAfterBreak="0">
    <w:nsid w:val="78761567"/>
    <w:multiLevelType w:val="hybridMultilevel"/>
    <w:tmpl w:val="5B985C24"/>
    <w:lvl w:ilvl="0" w:tplc="6D724592">
      <w:start w:val="1"/>
      <w:numFmt w:val="decimal"/>
      <w:lvlText w:val="%1."/>
      <w:lvlJc w:val="left"/>
      <w:pPr>
        <w:ind w:left="360" w:hanging="360"/>
      </w:pPr>
      <w:rPr>
        <w:b/>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5"/>
  </w:num>
  <w:num w:numId="5">
    <w:abstractNumId w:val="0"/>
  </w:num>
  <w:num w:numId="6">
    <w:abstractNumId w:val="1"/>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842"/>
    <w:rsid w:val="00053A93"/>
    <w:rsid w:val="00057F0A"/>
    <w:rsid w:val="000610A7"/>
    <w:rsid w:val="00074295"/>
    <w:rsid w:val="00084F35"/>
    <w:rsid w:val="000953A1"/>
    <w:rsid w:val="000B30EC"/>
    <w:rsid w:val="000C1AE0"/>
    <w:rsid w:val="000F5EB0"/>
    <w:rsid w:val="001151DC"/>
    <w:rsid w:val="001177FB"/>
    <w:rsid w:val="0013566E"/>
    <w:rsid w:val="001502C5"/>
    <w:rsid w:val="00170A01"/>
    <w:rsid w:val="001B3908"/>
    <w:rsid w:val="00205FDB"/>
    <w:rsid w:val="00231579"/>
    <w:rsid w:val="002462EF"/>
    <w:rsid w:val="00273DEF"/>
    <w:rsid w:val="00297A4C"/>
    <w:rsid w:val="002A4F80"/>
    <w:rsid w:val="002C1CD9"/>
    <w:rsid w:val="002D0033"/>
    <w:rsid w:val="002D4AF7"/>
    <w:rsid w:val="002E00CC"/>
    <w:rsid w:val="002E0662"/>
    <w:rsid w:val="003074D0"/>
    <w:rsid w:val="003234DE"/>
    <w:rsid w:val="00346524"/>
    <w:rsid w:val="00362FDB"/>
    <w:rsid w:val="003647E5"/>
    <w:rsid w:val="00364B63"/>
    <w:rsid w:val="00370B1C"/>
    <w:rsid w:val="00376909"/>
    <w:rsid w:val="003A31B9"/>
    <w:rsid w:val="003B50AB"/>
    <w:rsid w:val="003E04EB"/>
    <w:rsid w:val="003E4D25"/>
    <w:rsid w:val="00404CA3"/>
    <w:rsid w:val="00410419"/>
    <w:rsid w:val="00411CCE"/>
    <w:rsid w:val="00417742"/>
    <w:rsid w:val="00421AC9"/>
    <w:rsid w:val="00456D44"/>
    <w:rsid w:val="004727BB"/>
    <w:rsid w:val="004C1576"/>
    <w:rsid w:val="004C28D8"/>
    <w:rsid w:val="004C79A0"/>
    <w:rsid w:val="004E0252"/>
    <w:rsid w:val="004E7F1A"/>
    <w:rsid w:val="004F1AA7"/>
    <w:rsid w:val="004F6246"/>
    <w:rsid w:val="005026AA"/>
    <w:rsid w:val="00557491"/>
    <w:rsid w:val="0056492E"/>
    <w:rsid w:val="00574D21"/>
    <w:rsid w:val="005B2F6F"/>
    <w:rsid w:val="005F150E"/>
    <w:rsid w:val="00613AAB"/>
    <w:rsid w:val="00636F82"/>
    <w:rsid w:val="00644C7B"/>
    <w:rsid w:val="0065457C"/>
    <w:rsid w:val="00674C51"/>
    <w:rsid w:val="00695B3F"/>
    <w:rsid w:val="006B0378"/>
    <w:rsid w:val="006E5319"/>
    <w:rsid w:val="006F603C"/>
    <w:rsid w:val="00707D0F"/>
    <w:rsid w:val="00720068"/>
    <w:rsid w:val="0072278E"/>
    <w:rsid w:val="00724FC5"/>
    <w:rsid w:val="007433C1"/>
    <w:rsid w:val="0074702F"/>
    <w:rsid w:val="00755C9E"/>
    <w:rsid w:val="0076323C"/>
    <w:rsid w:val="00796173"/>
    <w:rsid w:val="007970F3"/>
    <w:rsid w:val="0079713B"/>
    <w:rsid w:val="007B1557"/>
    <w:rsid w:val="007B3452"/>
    <w:rsid w:val="007C28DC"/>
    <w:rsid w:val="007D4C3E"/>
    <w:rsid w:val="007E5FDA"/>
    <w:rsid w:val="008032A0"/>
    <w:rsid w:val="00813D47"/>
    <w:rsid w:val="00816505"/>
    <w:rsid w:val="008657BB"/>
    <w:rsid w:val="008D70BD"/>
    <w:rsid w:val="008F2E5E"/>
    <w:rsid w:val="009013EB"/>
    <w:rsid w:val="009060D5"/>
    <w:rsid w:val="00917963"/>
    <w:rsid w:val="00925DCA"/>
    <w:rsid w:val="00947F36"/>
    <w:rsid w:val="00950648"/>
    <w:rsid w:val="0095110F"/>
    <w:rsid w:val="0095607F"/>
    <w:rsid w:val="00956D15"/>
    <w:rsid w:val="0095780C"/>
    <w:rsid w:val="009756E4"/>
    <w:rsid w:val="009C5E5B"/>
    <w:rsid w:val="009C5FE0"/>
    <w:rsid w:val="00A117E2"/>
    <w:rsid w:val="00A316AD"/>
    <w:rsid w:val="00A453E5"/>
    <w:rsid w:val="00A4557D"/>
    <w:rsid w:val="00A628D1"/>
    <w:rsid w:val="00A84C81"/>
    <w:rsid w:val="00A953DE"/>
    <w:rsid w:val="00AA69C3"/>
    <w:rsid w:val="00AC6396"/>
    <w:rsid w:val="00AD113C"/>
    <w:rsid w:val="00AF3DEC"/>
    <w:rsid w:val="00B26861"/>
    <w:rsid w:val="00B361DC"/>
    <w:rsid w:val="00B7082E"/>
    <w:rsid w:val="00B7350B"/>
    <w:rsid w:val="00BA0F8E"/>
    <w:rsid w:val="00BC15DD"/>
    <w:rsid w:val="00BE1156"/>
    <w:rsid w:val="00C04AF7"/>
    <w:rsid w:val="00C2131B"/>
    <w:rsid w:val="00C30DD3"/>
    <w:rsid w:val="00C358FB"/>
    <w:rsid w:val="00C401C8"/>
    <w:rsid w:val="00C458E1"/>
    <w:rsid w:val="00C57916"/>
    <w:rsid w:val="00C6571E"/>
    <w:rsid w:val="00C749FC"/>
    <w:rsid w:val="00C75E36"/>
    <w:rsid w:val="00C95AB9"/>
    <w:rsid w:val="00CA61BA"/>
    <w:rsid w:val="00CC1206"/>
    <w:rsid w:val="00CC1EDD"/>
    <w:rsid w:val="00CD7D79"/>
    <w:rsid w:val="00D00E5A"/>
    <w:rsid w:val="00D24C6C"/>
    <w:rsid w:val="00D403D9"/>
    <w:rsid w:val="00D47842"/>
    <w:rsid w:val="00D84E42"/>
    <w:rsid w:val="00D97111"/>
    <w:rsid w:val="00DB271F"/>
    <w:rsid w:val="00DE5D63"/>
    <w:rsid w:val="00E4373D"/>
    <w:rsid w:val="00E5427C"/>
    <w:rsid w:val="00E55F31"/>
    <w:rsid w:val="00E6746E"/>
    <w:rsid w:val="00E7510A"/>
    <w:rsid w:val="00E75D85"/>
    <w:rsid w:val="00E84EF6"/>
    <w:rsid w:val="00E86769"/>
    <w:rsid w:val="00EE44DB"/>
    <w:rsid w:val="00EF018F"/>
    <w:rsid w:val="00EF6F76"/>
    <w:rsid w:val="00EF71AB"/>
    <w:rsid w:val="00F55C31"/>
    <w:rsid w:val="00F871BF"/>
    <w:rsid w:val="00FB123F"/>
    <w:rsid w:val="00FC3F05"/>
    <w:rsid w:val="00FC63A1"/>
    <w:rsid w:val="00FF084C"/>
    <w:rsid w:val="00FF6B38"/>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1954FF"/>
  <w15:docId w15:val="{060D028F-626C-4C9A-A0DD-48D741EA2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2131B"/>
  </w:style>
  <w:style w:type="paragraph" w:styleId="Ttulo1">
    <w:name w:val="heading 1"/>
    <w:basedOn w:val="Normal"/>
    <w:next w:val="Normal"/>
    <w:link w:val="Ttulo1Car"/>
    <w:qFormat/>
    <w:rsid w:val="00EE44DB"/>
    <w:pPr>
      <w:keepNext/>
      <w:outlineLvl w:val="0"/>
    </w:pPr>
    <w:rPr>
      <w:rFonts w:ascii="Times New Roman" w:eastAsia="Times New Roman" w:hAnsi="Times New Roman" w:cs="Times New Roman"/>
      <w:b/>
      <w:szCs w:val="20"/>
      <w:lang w:val="es-ES"/>
    </w:rPr>
  </w:style>
  <w:style w:type="paragraph" w:styleId="Ttulo2">
    <w:name w:val="heading 2"/>
    <w:basedOn w:val="Normal"/>
    <w:next w:val="Normal"/>
    <w:link w:val="Ttulo2Car"/>
    <w:qFormat/>
    <w:rsid w:val="00EE44DB"/>
    <w:pPr>
      <w:keepNext/>
      <w:jc w:val="both"/>
      <w:outlineLvl w:val="1"/>
    </w:pPr>
    <w:rPr>
      <w:rFonts w:ascii="Times New Roman" w:eastAsia="Times New Roman" w:hAnsi="Times New Roman" w:cs="Times New Roman"/>
      <w:szCs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4784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D47842"/>
    <w:rPr>
      <w:rFonts w:ascii="Lucida Grande" w:hAnsi="Lucida Grande"/>
      <w:sz w:val="18"/>
      <w:szCs w:val="18"/>
    </w:rPr>
  </w:style>
  <w:style w:type="paragraph" w:styleId="Encabezado">
    <w:name w:val="header"/>
    <w:basedOn w:val="Normal"/>
    <w:link w:val="EncabezadoCar"/>
    <w:unhideWhenUsed/>
    <w:rsid w:val="00D47842"/>
    <w:pPr>
      <w:tabs>
        <w:tab w:val="center" w:pos="4252"/>
        <w:tab w:val="right" w:pos="8504"/>
      </w:tabs>
    </w:pPr>
  </w:style>
  <w:style w:type="character" w:customStyle="1" w:styleId="EncabezadoCar">
    <w:name w:val="Encabezado Car"/>
    <w:basedOn w:val="Fuentedeprrafopredeter"/>
    <w:link w:val="Encabezado"/>
    <w:rsid w:val="00D47842"/>
  </w:style>
  <w:style w:type="paragraph" w:styleId="Piedepgina">
    <w:name w:val="footer"/>
    <w:basedOn w:val="Normal"/>
    <w:link w:val="PiedepginaCar"/>
    <w:uiPriority w:val="99"/>
    <w:unhideWhenUsed/>
    <w:rsid w:val="00D47842"/>
    <w:pPr>
      <w:tabs>
        <w:tab w:val="center" w:pos="4252"/>
        <w:tab w:val="right" w:pos="8504"/>
      </w:tabs>
    </w:pPr>
  </w:style>
  <w:style w:type="character" w:customStyle="1" w:styleId="PiedepginaCar">
    <w:name w:val="Pie de página Car"/>
    <w:basedOn w:val="Fuentedeprrafopredeter"/>
    <w:link w:val="Piedepgina"/>
    <w:uiPriority w:val="99"/>
    <w:rsid w:val="00D47842"/>
  </w:style>
  <w:style w:type="character" w:customStyle="1" w:styleId="Ttulo1Car">
    <w:name w:val="Título 1 Car"/>
    <w:basedOn w:val="Fuentedeprrafopredeter"/>
    <w:link w:val="Ttulo1"/>
    <w:rsid w:val="00EE44DB"/>
    <w:rPr>
      <w:rFonts w:ascii="Times New Roman" w:eastAsia="Times New Roman" w:hAnsi="Times New Roman" w:cs="Times New Roman"/>
      <w:b/>
      <w:szCs w:val="20"/>
      <w:lang w:val="es-ES"/>
    </w:rPr>
  </w:style>
  <w:style w:type="character" w:customStyle="1" w:styleId="Ttulo2Car">
    <w:name w:val="Título 2 Car"/>
    <w:basedOn w:val="Fuentedeprrafopredeter"/>
    <w:link w:val="Ttulo2"/>
    <w:rsid w:val="00EE44DB"/>
    <w:rPr>
      <w:rFonts w:ascii="Times New Roman" w:eastAsia="Times New Roman" w:hAnsi="Times New Roman" w:cs="Times New Roman"/>
      <w:szCs w:val="20"/>
      <w:lang w:val="es-CO"/>
    </w:rPr>
  </w:style>
  <w:style w:type="paragraph" w:styleId="Textoindependiente">
    <w:name w:val="Body Text"/>
    <w:basedOn w:val="Normal"/>
    <w:link w:val="TextoindependienteCar"/>
    <w:semiHidden/>
    <w:rsid w:val="00EE44DB"/>
    <w:pPr>
      <w:jc w:val="both"/>
    </w:pPr>
    <w:rPr>
      <w:rFonts w:ascii="Arial" w:eastAsia="Times New Roman" w:hAnsi="Arial" w:cs="Times New Roman"/>
      <w:sz w:val="22"/>
      <w:szCs w:val="20"/>
      <w:lang w:val="es-ES"/>
    </w:rPr>
  </w:style>
  <w:style w:type="character" w:customStyle="1" w:styleId="TextoindependienteCar">
    <w:name w:val="Texto independiente Car"/>
    <w:basedOn w:val="Fuentedeprrafopredeter"/>
    <w:link w:val="Textoindependiente"/>
    <w:semiHidden/>
    <w:rsid w:val="00EE44DB"/>
    <w:rPr>
      <w:rFonts w:ascii="Arial" w:eastAsia="Times New Roman" w:hAnsi="Arial" w:cs="Times New Roman"/>
      <w:sz w:val="22"/>
      <w:szCs w:val="20"/>
      <w:lang w:val="es-ES"/>
    </w:rPr>
  </w:style>
  <w:style w:type="character" w:styleId="Refdenotaalpie">
    <w:name w:val="footnote reference"/>
    <w:aliases w:val="Nota de pie,Ref. de nota al pieREF1,Footnote symbol,Footnote,Ref,Ref. de nota al pie2,referencia nota al pie,de nota al pie,Texto de nota al pie,BVI fnr,Pie de pagina,Style 24,Texto nota al pie,de nota al pieREF1, de nota al pie,FC"/>
    <w:basedOn w:val="Fuentedeprrafopredeter"/>
    <w:uiPriority w:val="99"/>
    <w:qFormat/>
    <w:rsid w:val="00EE44DB"/>
    <w:rPr>
      <w:vertAlign w:val="superscript"/>
    </w:rPr>
  </w:style>
  <w:style w:type="paragraph" w:styleId="Textoindependiente2">
    <w:name w:val="Body Text 2"/>
    <w:basedOn w:val="Normal"/>
    <w:link w:val="Textoindependiente2Car"/>
    <w:semiHidden/>
    <w:rsid w:val="00EE44DB"/>
    <w:pPr>
      <w:spacing w:line="360" w:lineRule="auto"/>
      <w:jc w:val="both"/>
    </w:pPr>
    <w:rPr>
      <w:rFonts w:ascii="Antique Olive" w:eastAsia="Times New Roman" w:hAnsi="Antique Olive" w:cs="Times New Roman"/>
      <w:sz w:val="20"/>
      <w:szCs w:val="20"/>
      <w:lang w:val="es-ES"/>
    </w:rPr>
  </w:style>
  <w:style w:type="character" w:customStyle="1" w:styleId="Textoindependiente2Car">
    <w:name w:val="Texto independiente 2 Car"/>
    <w:basedOn w:val="Fuentedeprrafopredeter"/>
    <w:link w:val="Textoindependiente2"/>
    <w:semiHidden/>
    <w:rsid w:val="00EE44DB"/>
    <w:rPr>
      <w:rFonts w:ascii="Antique Olive" w:eastAsia="Times New Roman" w:hAnsi="Antique Olive" w:cs="Times New Roman"/>
      <w:sz w:val="20"/>
      <w:szCs w:val="20"/>
      <w:lang w:val="es-ES"/>
    </w:rPr>
  </w:style>
  <w:style w:type="paragraph" w:styleId="Textonotapie">
    <w:name w:val="footnote text"/>
    <w:aliases w:val="Nota pie,ft,ft Car,ft Car Car,Texto nota pie Arial 10,Car4,Car41,Texto nota pie_Instituto,Texto nota pie Car Car Car Car Car Car Car Car,Texto nota pie Car Car Car Car Car,Texto nota pie Car Car Car Car,Texto nota pie_mujer,caption, Car4"/>
    <w:basedOn w:val="Normal"/>
    <w:link w:val="TextonotapieCar"/>
    <w:uiPriority w:val="99"/>
    <w:qFormat/>
    <w:rsid w:val="00EE44DB"/>
    <w:rPr>
      <w:rFonts w:ascii="Times New Roman" w:eastAsia="Times New Roman" w:hAnsi="Times New Roman" w:cs="Times New Roman"/>
      <w:sz w:val="20"/>
      <w:szCs w:val="20"/>
      <w:lang w:val="es-ES"/>
    </w:rPr>
  </w:style>
  <w:style w:type="character" w:customStyle="1" w:styleId="TextonotapieCar">
    <w:name w:val="Texto nota pie Car"/>
    <w:aliases w:val="Nota pie Car,ft Car1,ft Car Car1,ft Car Car Car,Texto nota pie Arial 10 Car,Car4 Car,Car41 Car,Texto nota pie_Instituto Car,Texto nota pie Car Car Car Car Car Car Car Car Car,Texto nota pie Car Car Car Car Car Car,caption Car"/>
    <w:basedOn w:val="Fuentedeprrafopredeter"/>
    <w:link w:val="Textonotapie"/>
    <w:uiPriority w:val="99"/>
    <w:qFormat/>
    <w:rsid w:val="00EE44DB"/>
    <w:rPr>
      <w:rFonts w:ascii="Times New Roman" w:eastAsia="Times New Roman" w:hAnsi="Times New Roman" w:cs="Times New Roman"/>
      <w:sz w:val="20"/>
      <w:szCs w:val="20"/>
      <w:lang w:val="es-ES"/>
    </w:rPr>
  </w:style>
  <w:style w:type="paragraph" w:styleId="Textoindependiente3">
    <w:name w:val="Body Text 3"/>
    <w:basedOn w:val="Normal"/>
    <w:link w:val="Textoindependiente3Car"/>
    <w:semiHidden/>
    <w:rsid w:val="00EE44DB"/>
    <w:pPr>
      <w:widowControl w:val="0"/>
      <w:tabs>
        <w:tab w:val="left" w:pos="204"/>
      </w:tabs>
      <w:jc w:val="both"/>
    </w:pPr>
    <w:rPr>
      <w:rFonts w:ascii="Arial" w:eastAsia="Times New Roman" w:hAnsi="Arial" w:cs="Times New Roman"/>
      <w:szCs w:val="20"/>
      <w:lang w:val="es-ES"/>
    </w:rPr>
  </w:style>
  <w:style w:type="character" w:customStyle="1" w:styleId="Textoindependiente3Car">
    <w:name w:val="Texto independiente 3 Car"/>
    <w:basedOn w:val="Fuentedeprrafopredeter"/>
    <w:link w:val="Textoindependiente3"/>
    <w:semiHidden/>
    <w:rsid w:val="00EE44DB"/>
    <w:rPr>
      <w:rFonts w:ascii="Arial" w:eastAsia="Times New Roman" w:hAnsi="Arial" w:cs="Times New Roman"/>
      <w:szCs w:val="20"/>
      <w:lang w:val="es-ES"/>
    </w:rPr>
  </w:style>
  <w:style w:type="paragraph" w:styleId="Prrafodelista">
    <w:name w:val="List Paragraph"/>
    <w:basedOn w:val="Normal"/>
    <w:uiPriority w:val="34"/>
    <w:qFormat/>
    <w:rsid w:val="004F6246"/>
    <w:pPr>
      <w:ind w:left="720"/>
      <w:contextualSpacing/>
    </w:pPr>
  </w:style>
  <w:style w:type="paragraph" w:customStyle="1" w:styleId="Default">
    <w:name w:val="Default"/>
    <w:rsid w:val="00917963"/>
    <w:pPr>
      <w:suppressAutoHyphens/>
      <w:autoSpaceDE w:val="0"/>
      <w:autoSpaceDN w:val="0"/>
      <w:textAlignment w:val="baseline"/>
    </w:pPr>
    <w:rPr>
      <w:rFonts w:ascii="Arial" w:eastAsia="Times New Roman" w:hAnsi="Arial" w:cs="Arial"/>
      <w:color w:val="000000"/>
      <w:lang w:val="es-ES"/>
    </w:rPr>
  </w:style>
  <w:style w:type="paragraph" w:styleId="Textonotaalfinal">
    <w:name w:val="endnote text"/>
    <w:basedOn w:val="Normal"/>
    <w:link w:val="TextonotaalfinalCar"/>
    <w:rsid w:val="00917963"/>
    <w:pPr>
      <w:autoSpaceDN w:val="0"/>
      <w:spacing w:after="200" w:line="276" w:lineRule="auto"/>
    </w:pPr>
    <w:rPr>
      <w:rFonts w:ascii="Calibri" w:eastAsia="Calibri" w:hAnsi="Calibri" w:cs="Times New Roman"/>
      <w:sz w:val="20"/>
      <w:szCs w:val="20"/>
      <w:lang w:val="es-ES" w:eastAsia="en-US"/>
    </w:rPr>
  </w:style>
  <w:style w:type="character" w:customStyle="1" w:styleId="TextonotaalfinalCar">
    <w:name w:val="Texto nota al final Car"/>
    <w:basedOn w:val="Fuentedeprrafopredeter"/>
    <w:link w:val="Textonotaalfinal"/>
    <w:rsid w:val="00917963"/>
    <w:rPr>
      <w:rFonts w:ascii="Calibri" w:eastAsia="Calibri" w:hAnsi="Calibri" w:cs="Times New Roman"/>
      <w:sz w:val="20"/>
      <w:szCs w:val="20"/>
      <w:lang w:val="es-ES" w:eastAsia="en-US"/>
    </w:rPr>
  </w:style>
  <w:style w:type="paragraph" w:styleId="Sinespaciado">
    <w:name w:val="No Spacing"/>
    <w:rsid w:val="00917963"/>
    <w:pPr>
      <w:autoSpaceDN w:val="0"/>
      <w:spacing w:line="240" w:lineRule="atLeast"/>
      <w:jc w:val="both"/>
    </w:pPr>
    <w:rPr>
      <w:rFonts w:ascii="Calibri" w:eastAsia="Times New Roman" w:hAnsi="Calibri" w:cs="Calibri"/>
      <w:sz w:val="22"/>
      <w:szCs w:val="22"/>
      <w:lang w:val="es-MX" w:eastAsia="en-US"/>
    </w:rPr>
  </w:style>
  <w:style w:type="character" w:customStyle="1" w:styleId="apple-converted-space">
    <w:name w:val="apple-converted-space"/>
    <w:basedOn w:val="Fuentedeprrafopredeter"/>
    <w:rsid w:val="008657BB"/>
  </w:style>
  <w:style w:type="paragraph" w:styleId="NormalWeb">
    <w:name w:val="Normal (Web)"/>
    <w:basedOn w:val="Normal"/>
    <w:uiPriority w:val="99"/>
    <w:unhideWhenUsed/>
    <w:rsid w:val="00DB271F"/>
    <w:pPr>
      <w:spacing w:before="100" w:beforeAutospacing="1" w:after="100" w:afterAutospacing="1"/>
    </w:pPr>
    <w:rPr>
      <w:rFonts w:ascii="Times New Roman" w:eastAsia="Times New Roman" w:hAnsi="Times New Roman" w:cs="Times New Roman"/>
      <w:lang w:val="es-CO" w:eastAsia="es-CO"/>
    </w:rPr>
  </w:style>
  <w:style w:type="table" w:styleId="Tablaconcuadrcula">
    <w:name w:val="Table Grid"/>
    <w:basedOn w:val="Tablanormal"/>
    <w:uiPriority w:val="59"/>
    <w:rsid w:val="00053A93"/>
    <w:rPr>
      <w:rFonts w:eastAsiaTheme="minorHAnsi"/>
      <w:sz w:val="22"/>
      <w:szCs w:val="22"/>
      <w:lang w:val="es-C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unhideWhenUsed/>
    <w:rsid w:val="005026AA"/>
    <w:rPr>
      <w:color w:val="0000FF"/>
      <w:u w:val="single"/>
    </w:rPr>
  </w:style>
  <w:style w:type="character" w:styleId="Mencinsinresolver">
    <w:name w:val="Unresolved Mention"/>
    <w:basedOn w:val="Fuentedeprrafopredeter"/>
    <w:uiPriority w:val="99"/>
    <w:semiHidden/>
    <w:unhideWhenUsed/>
    <w:rsid w:val="00956D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122508">
      <w:bodyDiv w:val="1"/>
      <w:marLeft w:val="0"/>
      <w:marRight w:val="0"/>
      <w:marTop w:val="0"/>
      <w:marBottom w:val="0"/>
      <w:divBdr>
        <w:top w:val="none" w:sz="0" w:space="0" w:color="auto"/>
        <w:left w:val="none" w:sz="0" w:space="0" w:color="auto"/>
        <w:bottom w:val="none" w:sz="0" w:space="0" w:color="auto"/>
        <w:right w:val="none" w:sz="0" w:space="0" w:color="auto"/>
      </w:divBdr>
    </w:div>
    <w:div w:id="1434979373">
      <w:bodyDiv w:val="1"/>
      <w:marLeft w:val="0"/>
      <w:marRight w:val="0"/>
      <w:marTop w:val="0"/>
      <w:marBottom w:val="0"/>
      <w:divBdr>
        <w:top w:val="none" w:sz="0" w:space="0" w:color="auto"/>
        <w:left w:val="none" w:sz="0" w:space="0" w:color="auto"/>
        <w:bottom w:val="none" w:sz="0" w:space="0" w:color="auto"/>
        <w:right w:val="none" w:sz="0" w:space="0" w:color="auto"/>
      </w:divBdr>
    </w:div>
    <w:div w:id="1481539342">
      <w:bodyDiv w:val="1"/>
      <w:marLeft w:val="0"/>
      <w:marRight w:val="0"/>
      <w:marTop w:val="0"/>
      <w:marBottom w:val="0"/>
      <w:divBdr>
        <w:top w:val="none" w:sz="0" w:space="0" w:color="auto"/>
        <w:left w:val="none" w:sz="0" w:space="0" w:color="auto"/>
        <w:bottom w:val="none" w:sz="0" w:space="0" w:color="auto"/>
        <w:right w:val="none" w:sz="0" w:space="0" w:color="auto"/>
      </w:divBdr>
    </w:div>
    <w:div w:id="1827739083">
      <w:bodyDiv w:val="1"/>
      <w:marLeft w:val="0"/>
      <w:marRight w:val="0"/>
      <w:marTop w:val="0"/>
      <w:marBottom w:val="0"/>
      <w:divBdr>
        <w:top w:val="none" w:sz="0" w:space="0" w:color="auto"/>
        <w:left w:val="none" w:sz="0" w:space="0" w:color="auto"/>
        <w:bottom w:val="none" w:sz="0" w:space="0" w:color="auto"/>
        <w:right w:val="none" w:sz="0" w:space="0" w:color="auto"/>
      </w:divBdr>
    </w:div>
    <w:div w:id="1885020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cbf.gov.co/cargues/avance/docs/decreto_3570_2011.htm"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EFB6AA0C650844E8B7B4608EBA858DC"/>
        <w:category>
          <w:name w:val="General"/>
          <w:gallery w:val="placeholder"/>
        </w:category>
        <w:types>
          <w:type w:val="bbPlcHdr"/>
        </w:types>
        <w:behaviors>
          <w:behavior w:val="content"/>
        </w:behaviors>
        <w:guid w:val="{D40ECC9B-2E03-0A4D-A8A4-8283E7608CB3}"/>
      </w:docPartPr>
      <w:docPartBody>
        <w:p w:rsidR="005D5B99" w:rsidRDefault="005D5B99" w:rsidP="005D5B99">
          <w:pPr>
            <w:pStyle w:val="BEFB6AA0C650844E8B7B4608EBA858DC"/>
          </w:pPr>
          <w:r>
            <w:rPr>
              <w:lang w:val="es-ES"/>
            </w:rPr>
            <w:t>[Escriba texto]</w:t>
          </w:r>
        </w:p>
      </w:docPartBody>
    </w:docPart>
    <w:docPart>
      <w:docPartPr>
        <w:name w:val="EBEC8ECFCD3E404D9EEAFB1577427D08"/>
        <w:category>
          <w:name w:val="General"/>
          <w:gallery w:val="placeholder"/>
        </w:category>
        <w:types>
          <w:type w:val="bbPlcHdr"/>
        </w:types>
        <w:behaviors>
          <w:behavior w:val="content"/>
        </w:behaviors>
        <w:guid w:val="{FCF25E97-AF1B-EA4B-B220-32C77E28EF34}"/>
      </w:docPartPr>
      <w:docPartBody>
        <w:p w:rsidR="005D5B99" w:rsidRDefault="005D5B99" w:rsidP="005D5B99">
          <w:pPr>
            <w:pStyle w:val="EBEC8ECFCD3E404D9EEAFB1577427D08"/>
          </w:pPr>
          <w:r>
            <w:rPr>
              <w:lang w:val="es-ES"/>
            </w:rPr>
            <w:t>[Escriba texto]</w:t>
          </w:r>
        </w:p>
      </w:docPartBody>
    </w:docPart>
    <w:docPart>
      <w:docPartPr>
        <w:name w:val="3C116F2D70C45A4F83C704CBE0343DB7"/>
        <w:category>
          <w:name w:val="General"/>
          <w:gallery w:val="placeholder"/>
        </w:category>
        <w:types>
          <w:type w:val="bbPlcHdr"/>
        </w:types>
        <w:behaviors>
          <w:behavior w:val="content"/>
        </w:behaviors>
        <w:guid w:val="{C04F6085-4FE5-BB45-B867-422A05D89194}"/>
      </w:docPartPr>
      <w:docPartBody>
        <w:p w:rsidR="005D5B99" w:rsidRDefault="005D5B99" w:rsidP="005D5B99">
          <w:pPr>
            <w:pStyle w:val="3C116F2D70C45A4F83C704CBE0343DB7"/>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Grande">
    <w:altName w:val="Segoe UI"/>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D5B99"/>
    <w:rsid w:val="00036447"/>
    <w:rsid w:val="000639C4"/>
    <w:rsid w:val="00071591"/>
    <w:rsid w:val="000E6F89"/>
    <w:rsid w:val="00126F48"/>
    <w:rsid w:val="0021090C"/>
    <w:rsid w:val="00280329"/>
    <w:rsid w:val="00352E2C"/>
    <w:rsid w:val="00362C34"/>
    <w:rsid w:val="00376EA0"/>
    <w:rsid w:val="003D042D"/>
    <w:rsid w:val="00487302"/>
    <w:rsid w:val="005350DA"/>
    <w:rsid w:val="005D5B99"/>
    <w:rsid w:val="005E3018"/>
    <w:rsid w:val="007B1E8E"/>
    <w:rsid w:val="007F05E5"/>
    <w:rsid w:val="00835D05"/>
    <w:rsid w:val="008A4EF0"/>
    <w:rsid w:val="008B6A9B"/>
    <w:rsid w:val="008D622F"/>
    <w:rsid w:val="00957391"/>
    <w:rsid w:val="00AD11AF"/>
    <w:rsid w:val="00AD688F"/>
    <w:rsid w:val="00AE4138"/>
    <w:rsid w:val="00B36FB9"/>
    <w:rsid w:val="00B419EF"/>
    <w:rsid w:val="00D97881"/>
    <w:rsid w:val="00DA4930"/>
    <w:rsid w:val="00E06A64"/>
    <w:rsid w:val="00E3425D"/>
    <w:rsid w:val="00EF48C3"/>
    <w:rsid w:val="00F062E5"/>
    <w:rsid w:val="00F726A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3425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EFB6AA0C650844E8B7B4608EBA858DC">
    <w:name w:val="BEFB6AA0C650844E8B7B4608EBA858DC"/>
    <w:rsid w:val="005D5B99"/>
  </w:style>
  <w:style w:type="paragraph" w:customStyle="1" w:styleId="EBEC8ECFCD3E404D9EEAFB1577427D08">
    <w:name w:val="EBEC8ECFCD3E404D9EEAFB1577427D08"/>
    <w:rsid w:val="005D5B99"/>
  </w:style>
  <w:style w:type="paragraph" w:customStyle="1" w:styleId="3C116F2D70C45A4F83C704CBE0343DB7">
    <w:name w:val="3C116F2D70C45A4F83C704CBE0343DB7"/>
    <w:rsid w:val="005D5B99"/>
  </w:style>
  <w:style w:type="paragraph" w:customStyle="1" w:styleId="CB46348307C6AE4B9C6F31A870E9A5D5">
    <w:name w:val="CB46348307C6AE4B9C6F31A870E9A5D5"/>
    <w:rsid w:val="005D5B99"/>
  </w:style>
  <w:style w:type="paragraph" w:customStyle="1" w:styleId="414D213CF4FCDC4FB545F13713324254">
    <w:name w:val="414D213CF4FCDC4FB545F13713324254"/>
    <w:rsid w:val="005D5B99"/>
  </w:style>
  <w:style w:type="paragraph" w:customStyle="1" w:styleId="A2DBEDC49E91074F90B1FD876FDF6E0C">
    <w:name w:val="A2DBEDC49E91074F90B1FD876FDF6E0C"/>
    <w:rsid w:val="005D5B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3E8DA-E120-403A-B33A-FFD1D3699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3548</Words>
  <Characters>19514</Characters>
  <Application>Microsoft Office Word</Application>
  <DocSecurity>0</DocSecurity>
  <Lines>162</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Antonia Alzate Londoño</dc:creator>
  <cp:lastModifiedBy>MYRIAM AMPARO ANDRADE HERNANDEZ</cp:lastModifiedBy>
  <cp:revision>2</cp:revision>
  <cp:lastPrinted>2013-09-10T15:41:00Z</cp:lastPrinted>
  <dcterms:created xsi:type="dcterms:W3CDTF">2020-05-27T18:02:00Z</dcterms:created>
  <dcterms:modified xsi:type="dcterms:W3CDTF">2020-05-27T18:02:00Z</dcterms:modified>
</cp:coreProperties>
</file>